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114BD" w:rsidTr="003114BD">
        <w:trPr>
          <w:cantSplit/>
          <w:tblHeader/>
        </w:trPr>
        <w:tc>
          <w:tcPr>
            <w:tcW w:w="18713" w:type="dxa"/>
            <w:gridSpan w:val="3"/>
          </w:tcPr>
          <w:p w:rsidR="00E2076A" w:rsidRDefault="00905B93">
            <w:pPr>
              <w:ind w:left="650"/>
              <w:jc w:val="center"/>
            </w:pPr>
            <w:r>
              <w:rPr>
                <w:b/>
              </w:rPr>
              <w:t xml:space="preserve">House </w:t>
            </w:r>
            <w:smartTag w:uri="urn:schemas:contacts" w:element="GivenName">
              <w:r>
                <w:rPr>
                  <w:b/>
                </w:rPr>
                <w:t>Bill</w:t>
              </w:r>
            </w:smartTag>
            <w:r>
              <w:rPr>
                <w:b/>
              </w:rPr>
              <w:t xml:space="preserve">  74</w:t>
            </w:r>
          </w:p>
          <w:p w:rsidR="00E2076A" w:rsidRDefault="00905B93">
            <w:pPr>
              <w:ind w:left="650"/>
              <w:jc w:val="center"/>
            </w:pPr>
            <w:r>
              <w:t>Senate Amendments</w:t>
            </w:r>
          </w:p>
          <w:p w:rsidR="00E2076A" w:rsidRDefault="00905B93">
            <w:pPr>
              <w:ind w:left="650"/>
              <w:jc w:val="center"/>
            </w:pPr>
            <w:r>
              <w:t>Section-by-Section Analysis</w:t>
            </w:r>
          </w:p>
          <w:p w:rsidR="00E2076A" w:rsidRDefault="00E2076A">
            <w:pPr>
              <w:jc w:val="center"/>
            </w:pPr>
          </w:p>
        </w:tc>
      </w:tr>
      <w:tr w:rsidR="00E2076A">
        <w:trPr>
          <w:cantSplit/>
          <w:tblHeader/>
        </w:trPr>
        <w:tc>
          <w:tcPr>
            <w:tcW w:w="1667" w:type="pct"/>
            <w:tcMar>
              <w:bottom w:w="188" w:type="dxa"/>
              <w:right w:w="0" w:type="dxa"/>
            </w:tcMar>
          </w:tcPr>
          <w:p w:rsidR="00E2076A" w:rsidRDefault="00905B93">
            <w:pPr>
              <w:jc w:val="center"/>
            </w:pPr>
            <w:r>
              <w:t>HOUSE VERSION</w:t>
            </w:r>
          </w:p>
        </w:tc>
        <w:tc>
          <w:tcPr>
            <w:tcW w:w="1667" w:type="pct"/>
            <w:tcMar>
              <w:bottom w:w="188" w:type="dxa"/>
              <w:right w:w="0" w:type="dxa"/>
            </w:tcMar>
          </w:tcPr>
          <w:p w:rsidR="00E2076A" w:rsidRDefault="00905B93">
            <w:pPr>
              <w:jc w:val="center"/>
            </w:pPr>
            <w:r>
              <w:t>SENATE VERSION (CS)</w:t>
            </w:r>
          </w:p>
        </w:tc>
        <w:tc>
          <w:tcPr>
            <w:tcW w:w="1667" w:type="pct"/>
            <w:tcMar>
              <w:bottom w:w="188" w:type="dxa"/>
              <w:right w:w="0" w:type="dxa"/>
            </w:tcMar>
          </w:tcPr>
          <w:p w:rsidR="00E2076A" w:rsidRDefault="00905B93">
            <w:pPr>
              <w:jc w:val="center"/>
            </w:pPr>
            <w:r>
              <w:t>CONFERENCE</w:t>
            </w:r>
          </w:p>
        </w:tc>
      </w:tr>
      <w:tr w:rsidR="00E2076A">
        <w:tc>
          <w:tcPr>
            <w:tcW w:w="6473" w:type="dxa"/>
          </w:tcPr>
          <w:p w:rsidR="00E2076A" w:rsidRDefault="00905B93">
            <w:pPr>
              <w:jc w:val="both"/>
            </w:pPr>
            <w:r>
              <w:t>SECTION 1.  Section 711.002, Health and Safety Code, is amended by adding Subsection (a-1) to read as follows:</w:t>
            </w:r>
          </w:p>
          <w:p w:rsidR="003114BD" w:rsidRDefault="00905B93">
            <w:pPr>
              <w:jc w:val="both"/>
              <w:rPr>
                <w:u w:val="single"/>
              </w:rPr>
            </w:pPr>
            <w:r>
              <w:rPr>
                <w:u w:val="single"/>
              </w:rPr>
              <w:t xml:space="preserve">(a-1)  </w:t>
            </w:r>
            <w:r w:rsidRPr="003114BD">
              <w:rPr>
                <w:highlight w:val="yellow"/>
                <w:u w:val="single"/>
              </w:rPr>
              <w:t>For purposes of Subsection (a)(1), a written instrument includes</w:t>
            </w:r>
            <w:r>
              <w:rPr>
                <w:u w:val="single"/>
              </w:rPr>
              <w:t xml:space="preserve"> a United States Department of Defense Record of Emergency Data, DD Form 93, or a successor form, in effect at the time of death for a decedent who died in a manner described by 10 </w:t>
            </w:r>
            <w:proofErr w:type="spellStart"/>
            <w:r>
              <w:rPr>
                <w:u w:val="single"/>
              </w:rPr>
              <w:t>U.S.C.</w:t>
            </w:r>
            <w:proofErr w:type="spellEnd"/>
            <w:r>
              <w:rPr>
                <w:u w:val="single"/>
              </w:rPr>
              <w:t xml:space="preserve"> Sections 1481(a)(1) through (8). </w:t>
            </w:r>
          </w:p>
          <w:p w:rsidR="003114BD" w:rsidRDefault="003114BD">
            <w:pPr>
              <w:jc w:val="both"/>
              <w:rPr>
                <w:u w:val="single"/>
              </w:rPr>
            </w:pPr>
          </w:p>
          <w:p w:rsidR="003114BD" w:rsidRDefault="003114BD">
            <w:pPr>
              <w:jc w:val="both"/>
              <w:rPr>
                <w:u w:val="single"/>
              </w:rPr>
            </w:pPr>
          </w:p>
          <w:p w:rsidR="003114BD" w:rsidRDefault="003114BD">
            <w:pPr>
              <w:jc w:val="both"/>
              <w:rPr>
                <w:u w:val="single"/>
              </w:rPr>
            </w:pPr>
          </w:p>
          <w:p w:rsidR="00E2076A" w:rsidRDefault="00905B93">
            <w:pPr>
              <w:jc w:val="both"/>
            </w:pPr>
            <w:r>
              <w:rPr>
                <w:u w:val="single"/>
              </w:rPr>
              <w:t xml:space="preserve">Notwithstanding Subsections (b) and (c), the form is legally sufficient </w:t>
            </w:r>
            <w:r w:rsidRPr="003114BD">
              <w:rPr>
                <w:highlight w:val="yellow"/>
                <w:u w:val="single"/>
              </w:rPr>
              <w:t>under Subsection (a)(1)</w:t>
            </w:r>
            <w:r>
              <w:rPr>
                <w:u w:val="single"/>
              </w:rPr>
              <w:t xml:space="preserve"> if it is properly completed, signed by the decedent, and witnessed in the manner required by the form. </w:t>
            </w:r>
            <w:r w:rsidRPr="003114BD">
              <w:rPr>
                <w:highlight w:val="yellow"/>
                <w:u w:val="single"/>
              </w:rPr>
              <w:t>To the extent the form conflicts with another written instrument described by Subsection (a)(1), DD Form 93, or a successor form, controls.</w:t>
            </w:r>
          </w:p>
          <w:p w:rsidR="00E2076A" w:rsidRDefault="00E2076A">
            <w:pPr>
              <w:jc w:val="both"/>
            </w:pPr>
          </w:p>
        </w:tc>
        <w:tc>
          <w:tcPr>
            <w:tcW w:w="6480" w:type="dxa"/>
          </w:tcPr>
          <w:p w:rsidR="00E2076A" w:rsidRDefault="00905B93">
            <w:pPr>
              <w:jc w:val="both"/>
            </w:pPr>
            <w:r>
              <w:t>SECTION 1.  Section 711.002, Health and Safety Code, is amended by adding Subsection (a-1) to read as follows:</w:t>
            </w:r>
          </w:p>
          <w:p w:rsidR="003114BD" w:rsidRDefault="00905B93">
            <w:pPr>
              <w:jc w:val="both"/>
              <w:rPr>
                <w:u w:val="single"/>
              </w:rPr>
            </w:pPr>
            <w:r>
              <w:rPr>
                <w:u w:val="single"/>
              </w:rPr>
              <w:t xml:space="preserve">(a-1)  </w:t>
            </w:r>
            <w:r w:rsidRPr="003114BD">
              <w:rPr>
                <w:highlight w:val="yellow"/>
                <w:u w:val="single"/>
              </w:rPr>
              <w:t>If</w:t>
            </w:r>
            <w:r>
              <w:rPr>
                <w:u w:val="single"/>
              </w:rPr>
              <w:t xml:space="preserve"> a United States Department of Defense Record of Emergency Data, DD Form 93, or a successor form, </w:t>
            </w:r>
            <w:r w:rsidRPr="003114BD">
              <w:rPr>
                <w:highlight w:val="yellow"/>
                <w:u w:val="single"/>
              </w:rPr>
              <w:t>was</w:t>
            </w:r>
            <w:r>
              <w:rPr>
                <w:u w:val="single"/>
              </w:rPr>
              <w:t xml:space="preserve"> in effect at the time of death for a decedent who died in a manner described by 10 </w:t>
            </w:r>
            <w:proofErr w:type="spellStart"/>
            <w:r>
              <w:rPr>
                <w:u w:val="single"/>
              </w:rPr>
              <w:t>U.S.C.</w:t>
            </w:r>
            <w:proofErr w:type="spellEnd"/>
            <w:r>
              <w:rPr>
                <w:u w:val="single"/>
              </w:rPr>
              <w:t xml:space="preserve"> Sections 1481(a)(1) through (8), </w:t>
            </w:r>
            <w:r w:rsidRPr="003114BD">
              <w:rPr>
                <w:highlight w:val="yellow"/>
                <w:u w:val="single"/>
              </w:rPr>
              <w:t>the DD Form 93 controls over any other written instrument described by Subsection (a)(1) or (g) with respect to designating a person to control the disposition of the decedent's remains</w:t>
            </w:r>
            <w:r>
              <w:rPr>
                <w:u w:val="single"/>
              </w:rPr>
              <w:t xml:space="preserve">. </w:t>
            </w:r>
          </w:p>
          <w:p w:rsidR="00E2076A" w:rsidRDefault="00905B93">
            <w:pPr>
              <w:jc w:val="both"/>
            </w:pPr>
            <w:r>
              <w:rPr>
                <w:u w:val="single"/>
              </w:rPr>
              <w:t>Notwithstanding Subsections (b) and (c), the form is legally sufficient if it is properly completed, signed by the decedent, and witnessed in the manner required by the form.</w:t>
            </w:r>
          </w:p>
          <w:p w:rsidR="00E2076A" w:rsidRDefault="00E2076A">
            <w:pPr>
              <w:jc w:val="both"/>
            </w:pPr>
          </w:p>
        </w:tc>
        <w:tc>
          <w:tcPr>
            <w:tcW w:w="5760" w:type="dxa"/>
          </w:tcPr>
          <w:p w:rsidR="00E2076A" w:rsidRDefault="00E2076A">
            <w:pPr>
              <w:jc w:val="both"/>
            </w:pPr>
          </w:p>
        </w:tc>
      </w:tr>
      <w:tr w:rsidR="00E2076A">
        <w:tc>
          <w:tcPr>
            <w:tcW w:w="6473" w:type="dxa"/>
          </w:tcPr>
          <w:p w:rsidR="00E2076A" w:rsidRDefault="00905B93">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E2076A" w:rsidRDefault="00E2076A">
            <w:pPr>
              <w:jc w:val="both"/>
            </w:pPr>
          </w:p>
        </w:tc>
        <w:tc>
          <w:tcPr>
            <w:tcW w:w="6480" w:type="dxa"/>
          </w:tcPr>
          <w:p w:rsidR="00E2076A" w:rsidRDefault="00905B93">
            <w:pPr>
              <w:jc w:val="both"/>
            </w:pPr>
            <w:r>
              <w:t>SECTION 2. Same as House version.</w:t>
            </w:r>
          </w:p>
          <w:p w:rsidR="00E2076A" w:rsidRDefault="00E2076A">
            <w:pPr>
              <w:jc w:val="both"/>
            </w:pPr>
          </w:p>
          <w:p w:rsidR="00E2076A" w:rsidRDefault="00E2076A">
            <w:pPr>
              <w:jc w:val="both"/>
            </w:pPr>
          </w:p>
        </w:tc>
        <w:tc>
          <w:tcPr>
            <w:tcW w:w="5760" w:type="dxa"/>
          </w:tcPr>
          <w:p w:rsidR="00E2076A" w:rsidRDefault="00E2076A">
            <w:pPr>
              <w:jc w:val="both"/>
            </w:pPr>
          </w:p>
        </w:tc>
      </w:tr>
    </w:tbl>
    <w:p w:rsidR="001E7B40" w:rsidRDefault="001E7B40"/>
    <w:sectPr w:rsidR="001E7B40" w:rsidSect="00E2076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76A" w:rsidRDefault="00E2076A" w:rsidP="00E2076A">
      <w:r>
        <w:separator/>
      </w:r>
    </w:p>
  </w:endnote>
  <w:endnote w:type="continuationSeparator" w:id="0">
    <w:p w:rsidR="00E2076A" w:rsidRDefault="00E2076A" w:rsidP="00E20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76" w:rsidRDefault="00E015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6A" w:rsidRDefault="001C492F">
    <w:pPr>
      <w:tabs>
        <w:tab w:val="center" w:pos="9360"/>
        <w:tab w:val="right" w:pos="18720"/>
      </w:tabs>
    </w:pPr>
    <w:fldSimple w:instr=" DOCPROPERTY  CCRF  \* MERGEFORMAT ">
      <w:r w:rsidR="00512096">
        <w:t xml:space="preserve"> </w:t>
      </w:r>
    </w:fldSimple>
    <w:r w:rsidR="00905B93">
      <w:tab/>
    </w:r>
    <w:r>
      <w:fldChar w:fldCharType="begin"/>
    </w:r>
    <w:r w:rsidR="00905B93">
      <w:instrText xml:space="preserve"> PAGE </w:instrText>
    </w:r>
    <w:r>
      <w:fldChar w:fldCharType="separate"/>
    </w:r>
    <w:r w:rsidR="00E01576">
      <w:rPr>
        <w:noProof/>
      </w:rPr>
      <w:t>1</w:t>
    </w:r>
    <w:r>
      <w:fldChar w:fldCharType="end"/>
    </w:r>
    <w:r w:rsidR="00905B9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76" w:rsidRDefault="00E01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76A" w:rsidRDefault="00E2076A" w:rsidP="00E2076A">
      <w:r>
        <w:separator/>
      </w:r>
    </w:p>
  </w:footnote>
  <w:footnote w:type="continuationSeparator" w:id="0">
    <w:p w:rsidR="00E2076A" w:rsidRDefault="00E2076A" w:rsidP="00E20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76" w:rsidRDefault="00E015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76" w:rsidRDefault="00E015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76" w:rsidRDefault="00E015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E2076A"/>
    <w:rsid w:val="001005F8"/>
    <w:rsid w:val="001C492F"/>
    <w:rsid w:val="001E7B40"/>
    <w:rsid w:val="0025728A"/>
    <w:rsid w:val="003114BD"/>
    <w:rsid w:val="003951C6"/>
    <w:rsid w:val="00512096"/>
    <w:rsid w:val="006C5333"/>
    <w:rsid w:val="00905B93"/>
    <w:rsid w:val="00DD173D"/>
    <w:rsid w:val="00E01576"/>
    <w:rsid w:val="00E2076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6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2096"/>
    <w:pPr>
      <w:tabs>
        <w:tab w:val="center" w:pos="4680"/>
        <w:tab w:val="right" w:pos="9360"/>
      </w:tabs>
    </w:pPr>
  </w:style>
  <w:style w:type="character" w:customStyle="1" w:styleId="HeaderChar">
    <w:name w:val="Header Char"/>
    <w:basedOn w:val="DefaultParagraphFont"/>
    <w:link w:val="Header"/>
    <w:uiPriority w:val="99"/>
    <w:semiHidden/>
    <w:rsid w:val="00512096"/>
    <w:rPr>
      <w:sz w:val="22"/>
    </w:rPr>
  </w:style>
  <w:style w:type="paragraph" w:styleId="Footer">
    <w:name w:val="footer"/>
    <w:basedOn w:val="Normal"/>
    <w:link w:val="FooterChar"/>
    <w:uiPriority w:val="99"/>
    <w:semiHidden/>
    <w:unhideWhenUsed/>
    <w:rsid w:val="00512096"/>
    <w:pPr>
      <w:tabs>
        <w:tab w:val="center" w:pos="4680"/>
        <w:tab w:val="right" w:pos="9360"/>
      </w:tabs>
    </w:pPr>
  </w:style>
  <w:style w:type="character" w:customStyle="1" w:styleId="FooterChar">
    <w:name w:val="Footer Char"/>
    <w:basedOn w:val="DefaultParagraphFont"/>
    <w:link w:val="Footer"/>
    <w:uiPriority w:val="99"/>
    <w:semiHidden/>
    <w:rsid w:val="0051209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HB74-SAA</dc:title>
  <dc:subject/>
  <dc:creator>REL</dc:creator>
  <cp:keywords/>
  <dc:description/>
  <cp:lastModifiedBy>Greg Tingle</cp:lastModifiedBy>
  <cp:revision>3</cp:revision>
  <dcterms:created xsi:type="dcterms:W3CDTF">2011-04-22T03:47:00Z</dcterms:created>
  <dcterms:modified xsi:type="dcterms:W3CDTF">2011-05-24T22:33:00Z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11.111.977</vt:lpwstr>
  </property>
  <property fmtid="{D5CDD505-2E9C-101B-9397-08002B2CF9AE}" pid="3" name="CCRF">
    <vt:lpwstr> </vt:lpwstr>
  </property>
</Properties>
</file>