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B0447" w:rsidTr="008B0447">
        <w:trPr>
          <w:cantSplit/>
          <w:tblHeader/>
        </w:trPr>
        <w:tc>
          <w:tcPr>
            <w:tcW w:w="18713" w:type="dxa"/>
            <w:gridSpan w:val="3"/>
          </w:tcPr>
          <w:p w:rsidR="00CB6589" w:rsidRDefault="004604A1">
            <w:pPr>
              <w:ind w:left="650"/>
              <w:jc w:val="center"/>
            </w:pPr>
            <w:r>
              <w:rPr>
                <w:b/>
              </w:rPr>
              <w:t>House Bill  871</w:t>
            </w:r>
          </w:p>
          <w:p w:rsidR="00CB6589" w:rsidRDefault="004604A1">
            <w:pPr>
              <w:ind w:left="650"/>
              <w:jc w:val="center"/>
            </w:pPr>
            <w:r>
              <w:t>Senate Amendments</w:t>
            </w:r>
          </w:p>
          <w:p w:rsidR="00CB6589" w:rsidRDefault="004604A1">
            <w:pPr>
              <w:ind w:left="650"/>
              <w:jc w:val="center"/>
            </w:pPr>
            <w:r>
              <w:t>Section-by-Section Analysis</w:t>
            </w:r>
          </w:p>
          <w:p w:rsidR="00CB6589" w:rsidRDefault="00CB6589">
            <w:pPr>
              <w:jc w:val="center"/>
            </w:pPr>
          </w:p>
        </w:tc>
      </w:tr>
      <w:tr w:rsidR="00CB6589">
        <w:trPr>
          <w:cantSplit/>
          <w:tblHeader/>
        </w:trPr>
        <w:tc>
          <w:tcPr>
            <w:tcW w:w="1667" w:type="pct"/>
            <w:tcMar>
              <w:bottom w:w="188" w:type="dxa"/>
              <w:right w:w="0" w:type="dxa"/>
            </w:tcMar>
          </w:tcPr>
          <w:p w:rsidR="00CB6589" w:rsidRDefault="004604A1">
            <w:pPr>
              <w:jc w:val="center"/>
            </w:pPr>
            <w:r>
              <w:t>HOUSE VERSION</w:t>
            </w:r>
          </w:p>
        </w:tc>
        <w:tc>
          <w:tcPr>
            <w:tcW w:w="1667" w:type="pct"/>
            <w:tcMar>
              <w:bottom w:w="188" w:type="dxa"/>
              <w:right w:w="0" w:type="dxa"/>
            </w:tcMar>
          </w:tcPr>
          <w:p w:rsidR="00CB6589" w:rsidRDefault="004604A1">
            <w:pPr>
              <w:jc w:val="center"/>
            </w:pPr>
            <w:r>
              <w:t>SENATE VERSION (IE)</w:t>
            </w:r>
          </w:p>
        </w:tc>
        <w:tc>
          <w:tcPr>
            <w:tcW w:w="1667" w:type="pct"/>
            <w:tcMar>
              <w:bottom w:w="188" w:type="dxa"/>
              <w:right w:w="0" w:type="dxa"/>
            </w:tcMar>
          </w:tcPr>
          <w:p w:rsidR="00CB6589" w:rsidRDefault="004604A1">
            <w:pPr>
              <w:jc w:val="center"/>
            </w:pPr>
            <w:r>
              <w:t>CONFERENCE</w:t>
            </w:r>
          </w:p>
        </w:tc>
      </w:tr>
      <w:tr w:rsidR="00CB6589">
        <w:tc>
          <w:tcPr>
            <w:tcW w:w="6473" w:type="dxa"/>
          </w:tcPr>
          <w:p w:rsidR="00CB6589" w:rsidRDefault="004604A1">
            <w:pPr>
              <w:jc w:val="both"/>
            </w:pPr>
            <w:r>
              <w:t>SECTION 1.  Section 61.0285(a), Health and Safety Code, is amended to read as follows:</w:t>
            </w:r>
          </w:p>
          <w:p w:rsidR="00CB6589" w:rsidRDefault="004604A1">
            <w:pPr>
              <w:jc w:val="both"/>
            </w:pPr>
            <w:r>
              <w:t>(a)  In addition to basic health care services provided under Section 61.028, a county may, in accordance with department rules adopted under Section 61.006, provide other medically necessary services or supplies that the county determines to be cost-effective, including:</w:t>
            </w:r>
          </w:p>
          <w:p w:rsidR="00CB6589" w:rsidRDefault="004604A1">
            <w:pPr>
              <w:jc w:val="both"/>
            </w:pPr>
            <w:r>
              <w:t>(1)  ambulatory surgical center services;</w:t>
            </w:r>
          </w:p>
          <w:p w:rsidR="00CB6589" w:rsidRDefault="004604A1">
            <w:pPr>
              <w:jc w:val="both"/>
            </w:pPr>
            <w:r>
              <w:t>(2)  diabetic and colostomy medical supplies and equipment;</w:t>
            </w:r>
          </w:p>
          <w:p w:rsidR="00CB6589" w:rsidRDefault="004604A1">
            <w:pPr>
              <w:jc w:val="both"/>
            </w:pPr>
            <w:r>
              <w:t>(3)  durable medical equipment;</w:t>
            </w:r>
          </w:p>
          <w:p w:rsidR="00CB6589" w:rsidRDefault="004604A1">
            <w:pPr>
              <w:jc w:val="both"/>
            </w:pPr>
            <w:r>
              <w:t>(4)  home and community health care services;</w:t>
            </w:r>
          </w:p>
          <w:p w:rsidR="00CB6589" w:rsidRDefault="004604A1">
            <w:pPr>
              <w:jc w:val="both"/>
            </w:pPr>
            <w:r>
              <w:t>(5)  social work services;</w:t>
            </w:r>
          </w:p>
          <w:p w:rsidR="00CB6589" w:rsidRDefault="004604A1">
            <w:pPr>
              <w:jc w:val="both"/>
            </w:pPr>
            <w:r>
              <w:t>(6)  psychological counseling services;</w:t>
            </w:r>
          </w:p>
          <w:p w:rsidR="00CB6589" w:rsidRDefault="004604A1">
            <w:pPr>
              <w:jc w:val="both"/>
            </w:pPr>
            <w:r>
              <w:t>(7)  services provided by physician assistants, nurse practitioners, certified nurse midwives, clinical nurse specialists, and certified registered nurse anesthetists;</w:t>
            </w:r>
          </w:p>
          <w:p w:rsidR="00CB6589" w:rsidRDefault="004604A1">
            <w:pPr>
              <w:jc w:val="both"/>
            </w:pPr>
            <w:r>
              <w:t>(8)  dental care;</w:t>
            </w:r>
          </w:p>
          <w:p w:rsidR="00CB6589" w:rsidRDefault="004604A1">
            <w:pPr>
              <w:jc w:val="both"/>
            </w:pPr>
            <w:r>
              <w:t>(9)  vision care, including eyeglasses;</w:t>
            </w:r>
          </w:p>
          <w:p w:rsidR="00CB6589" w:rsidRDefault="004604A1">
            <w:pPr>
              <w:jc w:val="both"/>
            </w:pPr>
            <w:r>
              <w:t xml:space="preserve">(10)  services provided by federally qualified health centers, as defined by 42 </w:t>
            </w:r>
            <w:proofErr w:type="spellStart"/>
            <w:r>
              <w:t>U.S.C.</w:t>
            </w:r>
            <w:proofErr w:type="spellEnd"/>
            <w:r>
              <w:t xml:space="preserve"> Section 1396d(l)(2)(B);</w:t>
            </w:r>
          </w:p>
          <w:p w:rsidR="00CB6589" w:rsidRDefault="004604A1">
            <w:pPr>
              <w:jc w:val="both"/>
            </w:pPr>
            <w:r>
              <w:t>(11)  emergency medical services; [</w:t>
            </w:r>
            <w:r>
              <w:rPr>
                <w:strike/>
              </w:rPr>
              <w:t>and</w:t>
            </w:r>
            <w:r>
              <w:t>]</w:t>
            </w:r>
          </w:p>
          <w:p w:rsidR="00CB6589" w:rsidRDefault="004604A1">
            <w:pPr>
              <w:jc w:val="both"/>
            </w:pPr>
            <w:r>
              <w:t xml:space="preserve">(12)  </w:t>
            </w:r>
            <w:r>
              <w:rPr>
                <w:u w:val="single"/>
              </w:rPr>
              <w:t>physical and occupational therapy services; and</w:t>
            </w:r>
          </w:p>
          <w:p w:rsidR="00CB6589" w:rsidRDefault="004604A1">
            <w:pPr>
              <w:jc w:val="both"/>
            </w:pPr>
            <w:r>
              <w:rPr>
                <w:u w:val="single"/>
              </w:rPr>
              <w:t>(13)</w:t>
            </w:r>
            <w:r>
              <w:t xml:space="preserve">  any other appropriate health care service identified by </w:t>
            </w:r>
            <w:r>
              <w:rPr>
                <w:u w:val="single"/>
              </w:rPr>
              <w:t>department</w:t>
            </w:r>
            <w:r>
              <w:t xml:space="preserve"> [</w:t>
            </w:r>
            <w:r>
              <w:rPr>
                <w:strike/>
              </w:rPr>
              <w:t>board</w:t>
            </w:r>
            <w:r>
              <w:t>] rule that may be determined to be cost-effective.</w:t>
            </w:r>
          </w:p>
          <w:p w:rsidR="00CB6589" w:rsidRDefault="00CB6589">
            <w:pPr>
              <w:jc w:val="both"/>
            </w:pPr>
          </w:p>
        </w:tc>
        <w:tc>
          <w:tcPr>
            <w:tcW w:w="6480" w:type="dxa"/>
          </w:tcPr>
          <w:p w:rsidR="00CB6589" w:rsidRDefault="004604A1">
            <w:pPr>
              <w:jc w:val="both"/>
            </w:pPr>
            <w:r>
              <w:t>SECTION 1. Same as House version.</w:t>
            </w:r>
          </w:p>
          <w:p w:rsidR="00CB6589" w:rsidRDefault="00CB6589">
            <w:pPr>
              <w:jc w:val="both"/>
            </w:pPr>
          </w:p>
          <w:p w:rsidR="00CB6589" w:rsidRDefault="00CB6589">
            <w:pPr>
              <w:jc w:val="both"/>
            </w:pPr>
          </w:p>
        </w:tc>
        <w:tc>
          <w:tcPr>
            <w:tcW w:w="5760" w:type="dxa"/>
          </w:tcPr>
          <w:p w:rsidR="00CB6589" w:rsidRDefault="00CB6589">
            <w:pPr>
              <w:jc w:val="both"/>
            </w:pPr>
          </w:p>
        </w:tc>
      </w:tr>
      <w:tr w:rsidR="00CB6589">
        <w:tc>
          <w:tcPr>
            <w:tcW w:w="6473" w:type="dxa"/>
          </w:tcPr>
          <w:p w:rsidR="00CB6589" w:rsidRDefault="004604A1">
            <w:pPr>
              <w:jc w:val="both"/>
            </w:pPr>
            <w:r w:rsidRPr="008B0447">
              <w:rPr>
                <w:highlight w:val="yellow"/>
              </w:rPr>
              <w:t>No equivalent provision.</w:t>
            </w:r>
          </w:p>
          <w:p w:rsidR="00CB6589" w:rsidRDefault="00CB6589">
            <w:pPr>
              <w:jc w:val="both"/>
            </w:pPr>
          </w:p>
        </w:tc>
        <w:tc>
          <w:tcPr>
            <w:tcW w:w="6480" w:type="dxa"/>
          </w:tcPr>
          <w:p w:rsidR="00CB6589" w:rsidRDefault="004604A1">
            <w:pPr>
              <w:jc w:val="both"/>
            </w:pPr>
            <w:r>
              <w:t>SECTION __.  Section 61.038(b), Health and Safety Code, is amended to read as follows:</w:t>
            </w:r>
          </w:p>
          <w:p w:rsidR="00CB6589" w:rsidRDefault="004604A1">
            <w:pPr>
              <w:jc w:val="both"/>
            </w:pPr>
            <w:r>
              <w:t xml:space="preserve">(b)  State funds provided under this section to a county must be equal to </w:t>
            </w:r>
            <w:r>
              <w:rPr>
                <w:u w:val="single"/>
              </w:rPr>
              <w:t>the amount</w:t>
            </w:r>
            <w:r>
              <w:t xml:space="preserve"> [</w:t>
            </w:r>
            <w:r>
              <w:rPr>
                <w:strike/>
              </w:rPr>
              <w:t>at least 90 percent</w:t>
            </w:r>
            <w:r>
              <w:t xml:space="preserve">] of the actual payment for the health care services for the county's eligible </w:t>
            </w:r>
            <w:r>
              <w:lastRenderedPageBreak/>
              <w:t>residents during the remainder of the state fiscal year after the eight percent expenditure level is reached.  [FA1]</w:t>
            </w:r>
          </w:p>
          <w:p w:rsidR="00CB6589" w:rsidRDefault="00CB6589">
            <w:pPr>
              <w:jc w:val="both"/>
            </w:pPr>
          </w:p>
        </w:tc>
        <w:tc>
          <w:tcPr>
            <w:tcW w:w="5760" w:type="dxa"/>
          </w:tcPr>
          <w:p w:rsidR="00CB6589" w:rsidRDefault="00CB6589">
            <w:pPr>
              <w:jc w:val="both"/>
            </w:pPr>
          </w:p>
        </w:tc>
      </w:tr>
      <w:tr w:rsidR="00CB6589">
        <w:tc>
          <w:tcPr>
            <w:tcW w:w="6473" w:type="dxa"/>
          </w:tcPr>
          <w:p w:rsidR="00CB6589" w:rsidRDefault="004604A1">
            <w:pPr>
              <w:jc w:val="both"/>
            </w:pPr>
            <w:r w:rsidRPr="008B0447">
              <w:rPr>
                <w:highlight w:val="yellow"/>
              </w:rPr>
              <w:lastRenderedPageBreak/>
              <w:t>No equivalent provision.</w:t>
            </w:r>
          </w:p>
          <w:p w:rsidR="00CB6589" w:rsidRDefault="00CB6589">
            <w:pPr>
              <w:jc w:val="both"/>
            </w:pPr>
          </w:p>
        </w:tc>
        <w:tc>
          <w:tcPr>
            <w:tcW w:w="6480" w:type="dxa"/>
          </w:tcPr>
          <w:p w:rsidR="00CB6589" w:rsidRDefault="004604A1">
            <w:pPr>
              <w:jc w:val="both"/>
            </w:pPr>
            <w:r>
              <w:t>SECTION __.  Section 61.038(b), Health and Safety Code, as amended by this Act, applies beginning with the state fiscal year that begins September 1, 2011.  [FA1]</w:t>
            </w:r>
          </w:p>
          <w:p w:rsidR="00CB6589" w:rsidRDefault="00CB6589">
            <w:pPr>
              <w:jc w:val="both"/>
            </w:pPr>
          </w:p>
        </w:tc>
        <w:tc>
          <w:tcPr>
            <w:tcW w:w="5760" w:type="dxa"/>
          </w:tcPr>
          <w:p w:rsidR="00CB6589" w:rsidRDefault="00CB6589">
            <w:pPr>
              <w:jc w:val="both"/>
            </w:pPr>
          </w:p>
        </w:tc>
      </w:tr>
      <w:tr w:rsidR="00CB6589">
        <w:tc>
          <w:tcPr>
            <w:tcW w:w="6473" w:type="dxa"/>
          </w:tcPr>
          <w:p w:rsidR="00CB6589" w:rsidRDefault="004604A1">
            <w:pPr>
              <w:jc w:val="both"/>
            </w:pPr>
            <w:r>
              <w:t>SECTION 2.  The executive commissioner of the Health and Human Services Commission shall adopt rules necessary to implement Section 61.0285, Health and Safety Code, as amended by this Act, as soon as practicable after the effective date of this Act.</w:t>
            </w:r>
          </w:p>
          <w:p w:rsidR="00CB6589" w:rsidRDefault="00CB6589">
            <w:pPr>
              <w:jc w:val="both"/>
            </w:pPr>
          </w:p>
        </w:tc>
        <w:tc>
          <w:tcPr>
            <w:tcW w:w="6480" w:type="dxa"/>
          </w:tcPr>
          <w:p w:rsidR="00CB6589" w:rsidRDefault="004604A1">
            <w:pPr>
              <w:jc w:val="both"/>
            </w:pPr>
            <w:r>
              <w:t>SECTION 2. Same as House version.</w:t>
            </w:r>
          </w:p>
          <w:p w:rsidR="00CB6589" w:rsidRDefault="00CB6589">
            <w:pPr>
              <w:jc w:val="both"/>
            </w:pPr>
          </w:p>
          <w:p w:rsidR="00CB6589" w:rsidRDefault="00CB6589">
            <w:pPr>
              <w:jc w:val="both"/>
            </w:pPr>
          </w:p>
        </w:tc>
        <w:tc>
          <w:tcPr>
            <w:tcW w:w="5760" w:type="dxa"/>
          </w:tcPr>
          <w:p w:rsidR="00CB6589" w:rsidRDefault="00CB6589">
            <w:pPr>
              <w:jc w:val="both"/>
            </w:pPr>
          </w:p>
        </w:tc>
      </w:tr>
      <w:tr w:rsidR="00CB6589">
        <w:tc>
          <w:tcPr>
            <w:tcW w:w="6473" w:type="dxa"/>
          </w:tcPr>
          <w:p w:rsidR="00CB6589" w:rsidRDefault="004604A1">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CB6589" w:rsidRDefault="00CB6589">
            <w:pPr>
              <w:jc w:val="both"/>
            </w:pPr>
          </w:p>
        </w:tc>
        <w:tc>
          <w:tcPr>
            <w:tcW w:w="6480" w:type="dxa"/>
          </w:tcPr>
          <w:p w:rsidR="00CB6589" w:rsidRDefault="004604A1">
            <w:pPr>
              <w:jc w:val="both"/>
            </w:pPr>
            <w:r>
              <w:t>SECTION 3. Same as House version.</w:t>
            </w:r>
          </w:p>
          <w:p w:rsidR="00CB6589" w:rsidRDefault="00CB6589">
            <w:pPr>
              <w:jc w:val="both"/>
            </w:pPr>
          </w:p>
          <w:p w:rsidR="00CB6589" w:rsidRDefault="00CB6589">
            <w:pPr>
              <w:jc w:val="both"/>
            </w:pPr>
          </w:p>
        </w:tc>
        <w:tc>
          <w:tcPr>
            <w:tcW w:w="5760" w:type="dxa"/>
          </w:tcPr>
          <w:p w:rsidR="00CB6589" w:rsidRDefault="00CB6589">
            <w:pPr>
              <w:jc w:val="both"/>
            </w:pPr>
          </w:p>
        </w:tc>
      </w:tr>
    </w:tbl>
    <w:p w:rsidR="00B3554D" w:rsidRDefault="00B3554D"/>
    <w:sectPr w:rsidR="00B3554D" w:rsidSect="00CB658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89" w:rsidRDefault="00CB6589" w:rsidP="00CB6589">
      <w:r>
        <w:separator/>
      </w:r>
    </w:p>
  </w:endnote>
  <w:endnote w:type="continuationSeparator" w:id="0">
    <w:p w:rsidR="00CB6589" w:rsidRDefault="00CB6589" w:rsidP="00CB6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97" w:rsidRDefault="009E30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89" w:rsidRDefault="006D595E">
    <w:pPr>
      <w:tabs>
        <w:tab w:val="center" w:pos="9360"/>
        <w:tab w:val="right" w:pos="18720"/>
      </w:tabs>
    </w:pPr>
    <w:fldSimple w:instr=" DOCPROPERTY  CCRF  \* MERGEFORMAT ">
      <w:r w:rsidR="009E3097">
        <w:t xml:space="preserve"> </w:t>
      </w:r>
    </w:fldSimple>
    <w:r w:rsidR="004604A1">
      <w:tab/>
    </w:r>
    <w:r>
      <w:fldChar w:fldCharType="begin"/>
    </w:r>
    <w:r w:rsidR="004604A1">
      <w:instrText xml:space="preserve"> PAGE </w:instrText>
    </w:r>
    <w:r>
      <w:fldChar w:fldCharType="separate"/>
    </w:r>
    <w:r w:rsidR="00A2554B">
      <w:rPr>
        <w:noProof/>
      </w:rPr>
      <w:t>1</w:t>
    </w:r>
    <w:r>
      <w:fldChar w:fldCharType="end"/>
    </w:r>
    <w:r w:rsidR="004604A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97" w:rsidRDefault="009E3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89" w:rsidRDefault="00CB6589" w:rsidP="00CB6589">
      <w:r>
        <w:separator/>
      </w:r>
    </w:p>
  </w:footnote>
  <w:footnote w:type="continuationSeparator" w:id="0">
    <w:p w:rsidR="00CB6589" w:rsidRDefault="00CB6589" w:rsidP="00CB6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97" w:rsidRDefault="009E30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97" w:rsidRDefault="009E30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097" w:rsidRDefault="009E30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20"/>
  <w:characterSpacingControl w:val="doNotCompress"/>
  <w:footnotePr>
    <w:footnote w:id="-1"/>
    <w:footnote w:id="0"/>
  </w:footnotePr>
  <w:endnotePr>
    <w:endnote w:id="-1"/>
    <w:endnote w:id="0"/>
  </w:endnotePr>
  <w:compat/>
  <w:rsids>
    <w:rsidRoot w:val="00CB6589"/>
    <w:rsid w:val="00133E41"/>
    <w:rsid w:val="003733F0"/>
    <w:rsid w:val="004604A1"/>
    <w:rsid w:val="006D595E"/>
    <w:rsid w:val="008B0447"/>
    <w:rsid w:val="009E3097"/>
    <w:rsid w:val="00A2554B"/>
    <w:rsid w:val="00B3554D"/>
    <w:rsid w:val="00B5620D"/>
    <w:rsid w:val="00C45F82"/>
    <w:rsid w:val="00CB658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8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097"/>
    <w:pPr>
      <w:tabs>
        <w:tab w:val="center" w:pos="4680"/>
        <w:tab w:val="right" w:pos="9360"/>
      </w:tabs>
    </w:pPr>
  </w:style>
  <w:style w:type="character" w:customStyle="1" w:styleId="HeaderChar">
    <w:name w:val="Header Char"/>
    <w:basedOn w:val="DefaultParagraphFont"/>
    <w:link w:val="Header"/>
    <w:uiPriority w:val="99"/>
    <w:semiHidden/>
    <w:rsid w:val="009E3097"/>
    <w:rPr>
      <w:sz w:val="22"/>
    </w:rPr>
  </w:style>
  <w:style w:type="paragraph" w:styleId="Footer">
    <w:name w:val="footer"/>
    <w:basedOn w:val="Normal"/>
    <w:link w:val="FooterChar"/>
    <w:uiPriority w:val="99"/>
    <w:semiHidden/>
    <w:unhideWhenUsed/>
    <w:rsid w:val="009E3097"/>
    <w:pPr>
      <w:tabs>
        <w:tab w:val="center" w:pos="4680"/>
        <w:tab w:val="right" w:pos="9360"/>
      </w:tabs>
    </w:pPr>
  </w:style>
  <w:style w:type="character" w:customStyle="1" w:styleId="FooterChar">
    <w:name w:val="Footer Char"/>
    <w:basedOn w:val="DefaultParagraphFont"/>
    <w:link w:val="Footer"/>
    <w:uiPriority w:val="99"/>
    <w:semiHidden/>
    <w:rsid w:val="009E309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HB871-SAA</dc:title>
  <dc:subject/>
  <dc:creator>DBC</dc:creator>
  <cp:keywords/>
  <dc:description/>
  <cp:lastModifiedBy>Greg Tingle</cp:lastModifiedBy>
  <cp:revision>3</cp:revision>
  <dcterms:created xsi:type="dcterms:W3CDTF">2011-05-18T23:51:00Z</dcterms:created>
  <dcterms:modified xsi:type="dcterms:W3CDTF">2011-05-24T22:50:00Z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11.138.595</vt:lpwstr>
  </property>
  <property fmtid="{D5CDD505-2E9C-101B-9397-08002B2CF9AE}" pid="3" name="CCRF">
    <vt:lpwstr> </vt:lpwstr>
  </property>
</Properties>
</file>