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872738" w:rsidTr="00872738">
        <w:trPr>
          <w:cantSplit/>
          <w:tblHeader/>
        </w:trPr>
        <w:tc>
          <w:tcPr>
            <w:tcW w:w="18740" w:type="dxa"/>
            <w:gridSpan w:val="3"/>
          </w:tcPr>
          <w:p w:rsidR="003A37B8" w:rsidRDefault="00E53698">
            <w:pPr>
              <w:ind w:left="650"/>
              <w:jc w:val="center"/>
            </w:pPr>
            <w:r>
              <w:rPr>
                <w:b/>
              </w:rPr>
              <w:t>House Bill  984</w:t>
            </w:r>
          </w:p>
          <w:p w:rsidR="003A37B8" w:rsidRDefault="00E53698">
            <w:pPr>
              <w:ind w:left="650"/>
              <w:jc w:val="center"/>
            </w:pPr>
            <w:r>
              <w:t>Senate Amendments</w:t>
            </w:r>
          </w:p>
          <w:p w:rsidR="003A37B8" w:rsidRDefault="00E53698">
            <w:pPr>
              <w:ind w:left="650"/>
              <w:jc w:val="center"/>
            </w:pPr>
            <w:r>
              <w:t>Section-by-Section Analysis</w:t>
            </w:r>
          </w:p>
          <w:p w:rsidR="003A37B8" w:rsidRDefault="003A37B8">
            <w:pPr>
              <w:jc w:val="center"/>
            </w:pPr>
          </w:p>
        </w:tc>
      </w:tr>
      <w:tr w:rsidR="003A37B8" w:rsidTr="00872738">
        <w:trPr>
          <w:cantSplit/>
          <w:tblHeader/>
        </w:trPr>
        <w:tc>
          <w:tcPr>
            <w:tcW w:w="6248" w:type="dxa"/>
            <w:tcMar>
              <w:bottom w:w="188" w:type="dxa"/>
              <w:right w:w="0" w:type="dxa"/>
            </w:tcMar>
          </w:tcPr>
          <w:p w:rsidR="003A37B8" w:rsidRDefault="00E53698">
            <w:pPr>
              <w:jc w:val="center"/>
            </w:pPr>
            <w:r>
              <w:t>HOUSE VERSION</w:t>
            </w:r>
          </w:p>
        </w:tc>
        <w:tc>
          <w:tcPr>
            <w:tcW w:w="6248" w:type="dxa"/>
            <w:tcMar>
              <w:bottom w:w="188" w:type="dxa"/>
              <w:right w:w="0" w:type="dxa"/>
            </w:tcMar>
          </w:tcPr>
          <w:p w:rsidR="003A37B8" w:rsidRDefault="00E53698">
            <w:pPr>
              <w:jc w:val="center"/>
            </w:pPr>
            <w:r>
              <w:t>SENATE VERSION (CS)</w:t>
            </w:r>
          </w:p>
        </w:tc>
        <w:tc>
          <w:tcPr>
            <w:tcW w:w="6244" w:type="dxa"/>
            <w:tcMar>
              <w:bottom w:w="188" w:type="dxa"/>
              <w:right w:w="0" w:type="dxa"/>
            </w:tcMar>
          </w:tcPr>
          <w:p w:rsidR="003A37B8" w:rsidRDefault="00E53698">
            <w:pPr>
              <w:jc w:val="center"/>
            </w:pPr>
            <w:r>
              <w:t>CONFERENCE</w:t>
            </w:r>
          </w:p>
        </w:tc>
      </w:tr>
      <w:tr w:rsidR="003A37B8" w:rsidTr="00872738">
        <w:tc>
          <w:tcPr>
            <w:tcW w:w="6248" w:type="dxa"/>
          </w:tcPr>
          <w:p w:rsidR="003A37B8" w:rsidRDefault="00E53698">
            <w:pPr>
              <w:jc w:val="both"/>
            </w:pPr>
            <w:r>
              <w:t>SECTION 1.  Section 29.003, Government Code, is amended by adding Subsection (</w:t>
            </w:r>
            <w:proofErr w:type="spellStart"/>
            <w:r>
              <w:t>i</w:t>
            </w:r>
            <w:proofErr w:type="spellEnd"/>
            <w:r>
              <w:t>) to read as follows:</w:t>
            </w:r>
          </w:p>
          <w:p w:rsidR="003A37B8" w:rsidRDefault="00E53698">
            <w:pPr>
              <w:jc w:val="both"/>
              <w:rPr>
                <w:u w:val="single"/>
              </w:rPr>
            </w:pPr>
            <w:r>
              <w:rPr>
                <w:u w:val="single"/>
              </w:rPr>
              <w:t>(</w:t>
            </w:r>
            <w:proofErr w:type="spellStart"/>
            <w:r>
              <w:rPr>
                <w:u w:val="single"/>
              </w:rPr>
              <w:t>i</w:t>
            </w:r>
            <w:proofErr w:type="spellEnd"/>
            <w:r>
              <w:rPr>
                <w:u w:val="single"/>
              </w:rPr>
              <w:t>)  A municipality may enter into an agreement with a contiguous municipality to establish concurrent jurisdiction of the municipal courts in the municipalities and provide original jurisdiction to a municipal court in which a case is brought as if the municipal court were located in the municipality in which the case arose, for:</w:t>
            </w:r>
          </w:p>
          <w:p w:rsidR="00872738" w:rsidRDefault="00872738">
            <w:pPr>
              <w:jc w:val="both"/>
            </w:pPr>
          </w:p>
          <w:p w:rsidR="00872738" w:rsidRDefault="00872738">
            <w:pPr>
              <w:jc w:val="both"/>
            </w:pPr>
          </w:p>
          <w:p w:rsidR="003A37B8" w:rsidRDefault="00E53698">
            <w:pPr>
              <w:jc w:val="both"/>
            </w:pPr>
            <w:r>
              <w:rPr>
                <w:u w:val="single"/>
              </w:rPr>
              <w:t>(1)  all cases in which either municipality has jurisdiction under Subsection (a); and</w:t>
            </w:r>
          </w:p>
          <w:p w:rsidR="003A37B8" w:rsidRDefault="00E53698">
            <w:pPr>
              <w:jc w:val="both"/>
            </w:pPr>
            <w:r>
              <w:rPr>
                <w:u w:val="single"/>
              </w:rPr>
              <w:t>(2)  cases that arise under Section 821.022, Health and Safety Code, or Section 25.094, Education Code.</w:t>
            </w:r>
          </w:p>
          <w:p w:rsidR="003A37B8" w:rsidRDefault="003A37B8">
            <w:pPr>
              <w:jc w:val="both"/>
            </w:pPr>
          </w:p>
        </w:tc>
        <w:tc>
          <w:tcPr>
            <w:tcW w:w="6248" w:type="dxa"/>
          </w:tcPr>
          <w:p w:rsidR="003A37B8" w:rsidRDefault="00E53698">
            <w:pPr>
              <w:jc w:val="both"/>
            </w:pPr>
            <w:r>
              <w:t>SECTION 1.  Section 29.003, Government Code, is amended by adding Subsection (</w:t>
            </w:r>
            <w:proofErr w:type="spellStart"/>
            <w:r>
              <w:t>i</w:t>
            </w:r>
            <w:proofErr w:type="spellEnd"/>
            <w:r>
              <w:t>) to read as follows:</w:t>
            </w:r>
          </w:p>
          <w:p w:rsidR="003A37B8" w:rsidRDefault="00E53698">
            <w:pPr>
              <w:jc w:val="both"/>
            </w:pPr>
            <w:r>
              <w:rPr>
                <w:u w:val="single"/>
              </w:rPr>
              <w:t>(</w:t>
            </w:r>
            <w:proofErr w:type="spellStart"/>
            <w:r>
              <w:rPr>
                <w:u w:val="single"/>
              </w:rPr>
              <w:t>i</w:t>
            </w:r>
            <w:proofErr w:type="spellEnd"/>
            <w:r>
              <w:rPr>
                <w:u w:val="single"/>
              </w:rPr>
              <w:t xml:space="preserve">)  A municipality may enter into an agreement with a contiguous municipality </w:t>
            </w:r>
            <w:r w:rsidRPr="00872738">
              <w:rPr>
                <w:highlight w:val="yellow"/>
                <w:u w:val="single"/>
              </w:rPr>
              <w:t>or a municipality with boundaries that are within one-half mile of the municipality seeking to enter into the agreement</w:t>
            </w:r>
            <w:r>
              <w:rPr>
                <w:u w:val="single"/>
              </w:rPr>
              <w:t xml:space="preserve"> to establish concurrent jurisdiction of the municipal courts in the municipalities and provide original jurisdiction to a municipal court in which a case is brought as if the municipal court were located in the municipality in which the case arose, for:</w:t>
            </w:r>
          </w:p>
          <w:p w:rsidR="003A37B8" w:rsidRDefault="00E53698">
            <w:pPr>
              <w:jc w:val="both"/>
            </w:pPr>
            <w:r>
              <w:rPr>
                <w:u w:val="single"/>
              </w:rPr>
              <w:t>(1)  all cases in which either municipality has jurisdiction under Subsection (a); and</w:t>
            </w:r>
          </w:p>
          <w:p w:rsidR="003A37B8" w:rsidRDefault="00E53698">
            <w:pPr>
              <w:jc w:val="both"/>
            </w:pPr>
            <w:r>
              <w:rPr>
                <w:u w:val="single"/>
              </w:rPr>
              <w:t>(2)  cases that arise under Section 821.022, Health and Safety Code, or Section 25.094, Education Code.</w:t>
            </w:r>
          </w:p>
          <w:p w:rsidR="003A37B8" w:rsidRDefault="003A37B8">
            <w:pPr>
              <w:jc w:val="both"/>
            </w:pPr>
          </w:p>
        </w:tc>
        <w:tc>
          <w:tcPr>
            <w:tcW w:w="6244" w:type="dxa"/>
          </w:tcPr>
          <w:p w:rsidR="003A37B8" w:rsidRDefault="003A37B8">
            <w:pPr>
              <w:jc w:val="both"/>
            </w:pPr>
          </w:p>
        </w:tc>
      </w:tr>
      <w:tr w:rsidR="003A37B8" w:rsidTr="00872738">
        <w:tc>
          <w:tcPr>
            <w:tcW w:w="6248" w:type="dxa"/>
          </w:tcPr>
          <w:p w:rsidR="003A37B8" w:rsidRDefault="00E53698">
            <w:pPr>
              <w:jc w:val="both"/>
            </w:pPr>
            <w:r>
              <w:t>SECTION 2.  Article 4.14, Code of Criminal Procedure, is amended by adding Subsection (g) to read as follows:</w:t>
            </w:r>
          </w:p>
          <w:p w:rsidR="003A37B8" w:rsidRDefault="00E53698">
            <w:pPr>
              <w:jc w:val="both"/>
            </w:pPr>
            <w:r>
              <w:rPr>
                <w:u w:val="single"/>
              </w:rPr>
              <w:t>(g)  A municipality may enter into an agreement with a contiguous municipality to establish concurrent jurisdiction of the municipal courts in the municipalities and provide original jurisdiction to a municipal court in which a case is brought as if the municipal court were located in the municipality in which the case arose, for:</w:t>
            </w:r>
          </w:p>
          <w:p w:rsidR="00872738" w:rsidRDefault="00872738">
            <w:pPr>
              <w:jc w:val="both"/>
              <w:rPr>
                <w:u w:val="single"/>
              </w:rPr>
            </w:pPr>
          </w:p>
          <w:p w:rsidR="00872738" w:rsidRDefault="00872738">
            <w:pPr>
              <w:jc w:val="both"/>
              <w:rPr>
                <w:u w:val="single"/>
              </w:rPr>
            </w:pPr>
          </w:p>
          <w:p w:rsidR="003A37B8" w:rsidRDefault="00E53698">
            <w:pPr>
              <w:jc w:val="both"/>
            </w:pPr>
            <w:r>
              <w:rPr>
                <w:u w:val="single"/>
              </w:rPr>
              <w:t>(1)  all cases in which either municipality has jurisdiction under Subsection (a); and</w:t>
            </w:r>
          </w:p>
          <w:p w:rsidR="003A37B8" w:rsidRDefault="00E53698">
            <w:pPr>
              <w:jc w:val="both"/>
            </w:pPr>
            <w:r>
              <w:rPr>
                <w:u w:val="single"/>
              </w:rPr>
              <w:t>(2)  cases that arise under Section 821.022, Health and Safety Code, or Section 25.094, Education Code.</w:t>
            </w:r>
          </w:p>
          <w:p w:rsidR="003A37B8" w:rsidRDefault="003A37B8">
            <w:pPr>
              <w:jc w:val="both"/>
            </w:pPr>
          </w:p>
        </w:tc>
        <w:tc>
          <w:tcPr>
            <w:tcW w:w="6248" w:type="dxa"/>
          </w:tcPr>
          <w:p w:rsidR="003A37B8" w:rsidRDefault="00E53698">
            <w:pPr>
              <w:jc w:val="both"/>
            </w:pPr>
            <w:r>
              <w:t>SECTION 2.  Article 4.14, Code of Criminal Procedure, is amended by adding Subsection (g) to read as follows:</w:t>
            </w:r>
          </w:p>
          <w:p w:rsidR="003A37B8" w:rsidRDefault="00E53698">
            <w:pPr>
              <w:jc w:val="both"/>
            </w:pPr>
            <w:r>
              <w:rPr>
                <w:u w:val="single"/>
              </w:rPr>
              <w:t xml:space="preserve">(g)  A municipality may enter into an agreement with a contiguous municipality </w:t>
            </w:r>
            <w:r w:rsidRPr="00872738">
              <w:rPr>
                <w:highlight w:val="yellow"/>
                <w:u w:val="single"/>
              </w:rPr>
              <w:t>or a municipality with boundaries that are within one-half mile of the municipality seeking to enter into the agreement</w:t>
            </w:r>
            <w:r>
              <w:rPr>
                <w:u w:val="single"/>
              </w:rPr>
              <w:t xml:space="preserve"> to establish concurrent jurisdiction of the municipal courts in the municipalities and provide original jurisdiction to a municipal court in which a case is brought as if the municipal court were located in the municipality in which the case arose, for:</w:t>
            </w:r>
          </w:p>
          <w:p w:rsidR="003A37B8" w:rsidRDefault="00E53698">
            <w:pPr>
              <w:jc w:val="both"/>
            </w:pPr>
            <w:r>
              <w:rPr>
                <w:u w:val="single"/>
              </w:rPr>
              <w:t>(1)  all cases in which either municipality has jurisdiction under Subsection (a); and</w:t>
            </w:r>
          </w:p>
          <w:p w:rsidR="003A37B8" w:rsidRDefault="00E53698">
            <w:pPr>
              <w:jc w:val="both"/>
            </w:pPr>
            <w:r>
              <w:rPr>
                <w:u w:val="single"/>
              </w:rPr>
              <w:t>(2)  cases that arise under Section 821.022, Health and Safety Code, or Section 25.094, Education Code.</w:t>
            </w:r>
          </w:p>
          <w:p w:rsidR="003A37B8" w:rsidRDefault="003A37B8">
            <w:pPr>
              <w:jc w:val="both"/>
            </w:pPr>
          </w:p>
        </w:tc>
        <w:tc>
          <w:tcPr>
            <w:tcW w:w="6244" w:type="dxa"/>
          </w:tcPr>
          <w:p w:rsidR="003A37B8" w:rsidRDefault="003A37B8">
            <w:pPr>
              <w:jc w:val="both"/>
            </w:pPr>
          </w:p>
        </w:tc>
      </w:tr>
      <w:tr w:rsidR="003A37B8" w:rsidTr="00872738">
        <w:tc>
          <w:tcPr>
            <w:tcW w:w="6248" w:type="dxa"/>
          </w:tcPr>
          <w:p w:rsidR="003A37B8" w:rsidRDefault="00E53698">
            <w:pPr>
              <w:jc w:val="both"/>
            </w:pPr>
            <w:r>
              <w:lastRenderedPageBreak/>
              <w:t xml:space="preserve">SECTION 3.  The changes in law made by this Act apply only to an offense committed or conduct that occurs on or after the effective date of an agreement to establish concurrent jurisdiction between </w:t>
            </w:r>
            <w:r w:rsidRPr="00872738">
              <w:rPr>
                <w:highlight w:val="yellow"/>
              </w:rPr>
              <w:t>contiguous</w:t>
            </w:r>
            <w:r>
              <w:t xml:space="preserve"> municipalities authorized under Section 29.003(</w:t>
            </w:r>
            <w:proofErr w:type="spellStart"/>
            <w:r>
              <w:t>i</w:t>
            </w:r>
            <w:proofErr w:type="spellEnd"/>
            <w:r>
              <w:t>), Government Code, as added by this Act, or under Article 4.14(g), Code of Criminal Procedure, as added by this Act. An offense committed or conduct that occurs before that date is governed by the law in effect when the offense was committed or the conduct occurred, and the former law is continued in effect for that purpose. For purposes of this section, an offense is committed or conduct occurs before the effective date of the agreement if any element of the offense or conduct occurs before that date.</w:t>
            </w:r>
          </w:p>
          <w:p w:rsidR="003A37B8" w:rsidRDefault="003A37B8">
            <w:pPr>
              <w:jc w:val="both"/>
            </w:pPr>
          </w:p>
        </w:tc>
        <w:tc>
          <w:tcPr>
            <w:tcW w:w="6248" w:type="dxa"/>
          </w:tcPr>
          <w:p w:rsidR="003A37B8" w:rsidRDefault="00872738">
            <w:pPr>
              <w:jc w:val="both"/>
            </w:pPr>
            <w:r>
              <w:t>SECTION 3.  The changes in law made by this Act apply only to an offense committed or conduct that occurs on or after the effective date of an agreement to establish concurrent jurisdiction between municipalities authorized under Section 29.003(</w:t>
            </w:r>
            <w:proofErr w:type="spellStart"/>
            <w:r>
              <w:t>i</w:t>
            </w:r>
            <w:proofErr w:type="spellEnd"/>
            <w:r>
              <w:t>), Government Code, as added by this Act, or under Article 4.14(g), Code of Criminal Procedure, as added by this Act.  An offense committed or conduct that occurs before that date is governed by the law in effect when the offense was committed or the conduct occurred, and the former law is continued in effect for that purpose.  For purposes of this section, an offense is committed or conduct occurs before the effective date of the agreement if any element of the offense or conduct occurs before that date.</w:t>
            </w:r>
          </w:p>
          <w:p w:rsidR="003A37B8" w:rsidRDefault="003A37B8">
            <w:pPr>
              <w:jc w:val="both"/>
            </w:pPr>
          </w:p>
        </w:tc>
        <w:tc>
          <w:tcPr>
            <w:tcW w:w="6244" w:type="dxa"/>
          </w:tcPr>
          <w:p w:rsidR="003A37B8" w:rsidRDefault="003A37B8">
            <w:pPr>
              <w:jc w:val="both"/>
            </w:pPr>
          </w:p>
        </w:tc>
      </w:tr>
      <w:tr w:rsidR="003A37B8" w:rsidTr="00872738">
        <w:tc>
          <w:tcPr>
            <w:tcW w:w="6248" w:type="dxa"/>
          </w:tcPr>
          <w:p w:rsidR="003A37B8" w:rsidRDefault="00E53698">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3A37B8" w:rsidRDefault="003A37B8">
            <w:pPr>
              <w:jc w:val="both"/>
            </w:pPr>
          </w:p>
        </w:tc>
        <w:tc>
          <w:tcPr>
            <w:tcW w:w="6248" w:type="dxa"/>
          </w:tcPr>
          <w:p w:rsidR="003A37B8" w:rsidRDefault="00E53698">
            <w:pPr>
              <w:jc w:val="both"/>
            </w:pPr>
            <w:r>
              <w:t>SECTION 4. Same as House version.</w:t>
            </w:r>
          </w:p>
          <w:p w:rsidR="003A37B8" w:rsidRDefault="003A37B8">
            <w:pPr>
              <w:jc w:val="both"/>
            </w:pPr>
          </w:p>
          <w:p w:rsidR="003A37B8" w:rsidRDefault="003A37B8">
            <w:pPr>
              <w:jc w:val="both"/>
            </w:pPr>
          </w:p>
        </w:tc>
        <w:tc>
          <w:tcPr>
            <w:tcW w:w="6244" w:type="dxa"/>
          </w:tcPr>
          <w:p w:rsidR="003A37B8" w:rsidRDefault="003A37B8">
            <w:pPr>
              <w:jc w:val="both"/>
            </w:pPr>
          </w:p>
        </w:tc>
      </w:tr>
    </w:tbl>
    <w:p w:rsidR="00BD76B9" w:rsidRDefault="00BD76B9"/>
    <w:sectPr w:rsidR="00BD76B9" w:rsidSect="003A37B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738" w:rsidRDefault="00872738" w:rsidP="003A37B8">
      <w:r>
        <w:separator/>
      </w:r>
    </w:p>
  </w:endnote>
  <w:endnote w:type="continuationSeparator" w:id="0">
    <w:p w:rsidR="00872738" w:rsidRDefault="00872738" w:rsidP="003A3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8CE" w:rsidRDefault="009D38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38" w:rsidRDefault="00304C50">
    <w:pPr>
      <w:tabs>
        <w:tab w:val="center" w:pos="9360"/>
        <w:tab w:val="right" w:pos="18720"/>
      </w:tabs>
    </w:pPr>
    <w:fldSimple w:instr=" DOCPROPERTY  CCRF  \* MERGEFORMAT ">
      <w:r w:rsidR="009D38CE">
        <w:t xml:space="preserve"> </w:t>
      </w:r>
    </w:fldSimple>
    <w:r w:rsidR="00872738">
      <w:tab/>
    </w:r>
    <w:fldSimple w:instr=" PAGE ">
      <w:r w:rsidR="006613D6">
        <w:rPr>
          <w:noProof/>
        </w:rPr>
        <w:t>1</w:t>
      </w:r>
    </w:fldSimple>
    <w:r w:rsidR="00872738">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8CE" w:rsidRDefault="009D38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738" w:rsidRDefault="00872738" w:rsidP="003A37B8">
      <w:r>
        <w:separator/>
      </w:r>
    </w:p>
  </w:footnote>
  <w:footnote w:type="continuationSeparator" w:id="0">
    <w:p w:rsidR="00872738" w:rsidRDefault="00872738" w:rsidP="003A3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8CE" w:rsidRDefault="009D38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8CE" w:rsidRDefault="009D38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8CE" w:rsidRDefault="009D38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3A37B8"/>
    <w:rsid w:val="00304C50"/>
    <w:rsid w:val="003A37B8"/>
    <w:rsid w:val="00474DB4"/>
    <w:rsid w:val="006613D6"/>
    <w:rsid w:val="0070442C"/>
    <w:rsid w:val="00872738"/>
    <w:rsid w:val="009D38CE"/>
    <w:rsid w:val="00B119A0"/>
    <w:rsid w:val="00BD76B9"/>
    <w:rsid w:val="00E53698"/>
    <w:rsid w:val="00E87F69"/>
    <w:rsid w:val="00FE48B9"/>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7B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38CE"/>
    <w:pPr>
      <w:tabs>
        <w:tab w:val="center" w:pos="4680"/>
        <w:tab w:val="right" w:pos="9360"/>
      </w:tabs>
    </w:pPr>
  </w:style>
  <w:style w:type="character" w:customStyle="1" w:styleId="HeaderChar">
    <w:name w:val="Header Char"/>
    <w:basedOn w:val="DefaultParagraphFont"/>
    <w:link w:val="Header"/>
    <w:uiPriority w:val="99"/>
    <w:semiHidden/>
    <w:rsid w:val="009D38CE"/>
    <w:rPr>
      <w:sz w:val="22"/>
    </w:rPr>
  </w:style>
  <w:style w:type="paragraph" w:styleId="Footer">
    <w:name w:val="footer"/>
    <w:basedOn w:val="Normal"/>
    <w:link w:val="FooterChar"/>
    <w:uiPriority w:val="99"/>
    <w:semiHidden/>
    <w:unhideWhenUsed/>
    <w:rsid w:val="009D38CE"/>
    <w:pPr>
      <w:tabs>
        <w:tab w:val="center" w:pos="4680"/>
        <w:tab w:val="right" w:pos="9360"/>
      </w:tabs>
    </w:pPr>
  </w:style>
  <w:style w:type="character" w:customStyle="1" w:styleId="FooterChar">
    <w:name w:val="Footer Char"/>
    <w:basedOn w:val="DefaultParagraphFont"/>
    <w:link w:val="Footer"/>
    <w:uiPriority w:val="99"/>
    <w:semiHidden/>
    <w:rsid w:val="009D38CE"/>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HB984-SAA</vt:lpstr>
    </vt:vector>
  </TitlesOfParts>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HB984-SAA</dc:title>
  <dc:subject/>
  <dc:creator>KNP</dc:creator>
  <cp:keywords/>
  <dc:description/>
  <cp:lastModifiedBy>Greg Tingle</cp:lastModifiedBy>
  <cp:revision>3</cp:revision>
  <dcterms:created xsi:type="dcterms:W3CDTF">2011-05-03T21:07:00Z</dcterms:created>
  <dcterms:modified xsi:type="dcterms:W3CDTF">2011-05-24T22:36:00Z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11.123.396</vt:lpwstr>
  </property>
  <property fmtid="{D5CDD505-2E9C-101B-9397-08002B2CF9AE}" pid="3" name="CCRF">
    <vt:lpwstr> </vt:lpwstr>
  </property>
</Properties>
</file>