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81630" w:rsidTr="00B81630">
        <w:trPr>
          <w:cantSplit/>
          <w:tblHeader/>
        </w:trPr>
        <w:tc>
          <w:tcPr>
            <w:tcW w:w="18713" w:type="dxa"/>
            <w:gridSpan w:val="3"/>
          </w:tcPr>
          <w:p w:rsidR="000E058F" w:rsidRDefault="00D17302">
            <w:pPr>
              <w:ind w:left="650"/>
              <w:jc w:val="center"/>
            </w:pPr>
            <w:r>
              <w:rPr>
                <w:b/>
              </w:rPr>
              <w:t xml:space="preserve">House </w:t>
            </w:r>
            <w:smartTag w:uri="urn:schemas:contacts" w:element="GivenName">
              <w:r>
                <w:rPr>
                  <w:b/>
                </w:rPr>
                <w:t>Bill</w:t>
              </w:r>
            </w:smartTag>
            <w:r>
              <w:rPr>
                <w:b/>
              </w:rPr>
              <w:t xml:space="preserve">  1496</w:t>
            </w:r>
          </w:p>
          <w:p w:rsidR="000E058F" w:rsidRDefault="00D17302">
            <w:pPr>
              <w:ind w:left="650"/>
              <w:jc w:val="center"/>
            </w:pPr>
            <w:r>
              <w:t>Senate Amendments</w:t>
            </w:r>
          </w:p>
          <w:p w:rsidR="000E058F" w:rsidRDefault="00D17302">
            <w:pPr>
              <w:ind w:left="650"/>
              <w:jc w:val="center"/>
            </w:pPr>
            <w:r>
              <w:t>Section-by-Section Analysis</w:t>
            </w:r>
          </w:p>
          <w:p w:rsidR="000E058F" w:rsidRDefault="000E058F">
            <w:pPr>
              <w:jc w:val="center"/>
            </w:pPr>
          </w:p>
        </w:tc>
      </w:tr>
      <w:tr w:rsidR="000E058F">
        <w:trPr>
          <w:cantSplit/>
          <w:tblHeader/>
        </w:trPr>
        <w:tc>
          <w:tcPr>
            <w:tcW w:w="1667" w:type="pct"/>
            <w:tcMar>
              <w:bottom w:w="188" w:type="dxa"/>
              <w:right w:w="0" w:type="dxa"/>
            </w:tcMar>
          </w:tcPr>
          <w:p w:rsidR="000E058F" w:rsidRDefault="00D17302">
            <w:pPr>
              <w:jc w:val="center"/>
            </w:pPr>
            <w:r>
              <w:t>HOUSE VERSION</w:t>
            </w:r>
          </w:p>
        </w:tc>
        <w:tc>
          <w:tcPr>
            <w:tcW w:w="1667" w:type="pct"/>
            <w:tcMar>
              <w:bottom w:w="188" w:type="dxa"/>
              <w:right w:w="0" w:type="dxa"/>
            </w:tcMar>
          </w:tcPr>
          <w:p w:rsidR="000E058F" w:rsidRDefault="00D17302">
            <w:pPr>
              <w:jc w:val="center"/>
            </w:pPr>
            <w:r>
              <w:t>SENATE VERSION (CS)</w:t>
            </w:r>
          </w:p>
        </w:tc>
        <w:tc>
          <w:tcPr>
            <w:tcW w:w="1667" w:type="pct"/>
            <w:tcMar>
              <w:bottom w:w="188" w:type="dxa"/>
              <w:right w:w="0" w:type="dxa"/>
            </w:tcMar>
          </w:tcPr>
          <w:p w:rsidR="000E058F" w:rsidRDefault="00D17302">
            <w:pPr>
              <w:jc w:val="center"/>
            </w:pPr>
            <w:r>
              <w:t>CONFERENCE</w:t>
            </w:r>
          </w:p>
        </w:tc>
      </w:tr>
      <w:tr w:rsidR="000E058F">
        <w:tc>
          <w:tcPr>
            <w:tcW w:w="6473" w:type="dxa"/>
          </w:tcPr>
          <w:p w:rsidR="000E058F" w:rsidRDefault="00D17302">
            <w:pPr>
              <w:jc w:val="both"/>
            </w:pPr>
            <w:r>
              <w:t>SECTION 1.  Section 11(b), Chapter 658, Acts of the 64th Legislature, Regular Session, 1975, is amended to read as follows:</w:t>
            </w:r>
          </w:p>
          <w:p w:rsidR="000E058F" w:rsidRDefault="00D17302">
            <w:pPr>
              <w:jc w:val="both"/>
            </w:pPr>
            <w:r>
              <w:t xml:space="preserve">(b)  </w:t>
            </w:r>
            <w:r>
              <w:rPr>
                <w:u w:val="single"/>
              </w:rPr>
              <w:t>Construction</w:t>
            </w:r>
            <w:r>
              <w:t xml:space="preserve"> [</w:t>
            </w:r>
            <w:r>
              <w:rPr>
                <w:strike/>
              </w:rPr>
              <w:t>All</w:t>
            </w:r>
            <w:r>
              <w:t>] contracts [</w:t>
            </w:r>
            <w:r>
              <w:rPr>
                <w:strike/>
              </w:rPr>
              <w:t>for construction</w:t>
            </w:r>
            <w:r>
              <w:t xml:space="preserve">] involving the expenditure of more than </w:t>
            </w:r>
            <w:r w:rsidRPr="00B81630">
              <w:rPr>
                <w:highlight w:val="yellow"/>
                <w:u w:val="single"/>
              </w:rPr>
              <w:t>$100,000</w:t>
            </w:r>
            <w:r>
              <w:rPr>
                <w:u w:val="single"/>
              </w:rPr>
              <w:t xml:space="preserve"> shall</w:t>
            </w:r>
            <w:r>
              <w:t xml:space="preserve"> [</w:t>
            </w:r>
            <w:r>
              <w:rPr>
                <w:strike/>
              </w:rPr>
              <w:t>$15,000 may</w:t>
            </w:r>
            <w:r>
              <w:t xml:space="preserve">] be </w:t>
            </w:r>
            <w:r>
              <w:rPr>
                <w:u w:val="single"/>
              </w:rPr>
              <w:t>procured</w:t>
            </w:r>
            <w:r>
              <w:t xml:space="preserve"> [</w:t>
            </w:r>
            <w:r>
              <w:rPr>
                <w:strike/>
              </w:rPr>
              <w:t>made only after advertising</w:t>
            </w:r>
            <w:r>
              <w:t>] in the manner provided by Subchapter B, Chapter 271, Local Government Code</w:t>
            </w:r>
            <w:r>
              <w:rPr>
                <w:u w:val="single"/>
              </w:rPr>
              <w:t>.  All</w:t>
            </w:r>
            <w:r>
              <w:t>[</w:t>
            </w:r>
            <w:r>
              <w:rPr>
                <w:strike/>
              </w:rPr>
              <w:t>, or all</w:t>
            </w:r>
            <w:r>
              <w:t xml:space="preserve">] contracts for purchases involving the expenditure of more than </w:t>
            </w:r>
            <w:r w:rsidRPr="00B81630">
              <w:rPr>
                <w:highlight w:val="yellow"/>
                <w:u w:val="single"/>
              </w:rPr>
              <w:t>$100,000</w:t>
            </w:r>
            <w:r>
              <w:rPr>
                <w:u w:val="single"/>
              </w:rPr>
              <w:t>, other than contracts subject to Subchapter B, Chapter 271, Local Government Code, or Chapter 2253, Government Code, shall</w:t>
            </w:r>
            <w:r>
              <w:t xml:space="preserve"> [</w:t>
            </w:r>
            <w:r>
              <w:rPr>
                <w:strike/>
              </w:rPr>
              <w:t>$15,000 may</w:t>
            </w:r>
            <w:r>
              <w:t xml:space="preserve">] be </w:t>
            </w:r>
            <w:r>
              <w:rPr>
                <w:u w:val="single"/>
              </w:rPr>
              <w:t>procured</w:t>
            </w:r>
            <w:r>
              <w:t xml:space="preserve"> [</w:t>
            </w:r>
            <w:r>
              <w:rPr>
                <w:strike/>
              </w:rPr>
              <w:t>made only after advertising</w:t>
            </w:r>
            <w:r>
              <w:t>] in the manner provided by Subchapter C, Chapter 262, Local Government Code.  The provisions of Chapter 2253, Government Code, relating to performance and payment bonds, shall apply to construction contracts let by the district.</w:t>
            </w:r>
          </w:p>
          <w:p w:rsidR="000E058F" w:rsidRDefault="000E058F">
            <w:pPr>
              <w:jc w:val="both"/>
            </w:pPr>
          </w:p>
        </w:tc>
        <w:tc>
          <w:tcPr>
            <w:tcW w:w="6480" w:type="dxa"/>
          </w:tcPr>
          <w:p w:rsidR="000E058F" w:rsidRDefault="00D17302">
            <w:pPr>
              <w:jc w:val="both"/>
            </w:pPr>
            <w:r>
              <w:t>SECTION 1.  Section 11(b), Chapter 658, Acts of the 64th Legislature, Regular Session, 1975, is amended to read as follows:</w:t>
            </w:r>
          </w:p>
          <w:p w:rsidR="000E058F" w:rsidRDefault="00D17302">
            <w:pPr>
              <w:jc w:val="both"/>
            </w:pPr>
            <w:r>
              <w:t xml:space="preserve">(b)  </w:t>
            </w:r>
            <w:r>
              <w:rPr>
                <w:u w:val="single"/>
              </w:rPr>
              <w:t>Construction</w:t>
            </w:r>
            <w:r>
              <w:t xml:space="preserve"> [</w:t>
            </w:r>
            <w:r>
              <w:rPr>
                <w:strike/>
              </w:rPr>
              <w:t>All</w:t>
            </w:r>
            <w:r>
              <w:t>] contracts [</w:t>
            </w:r>
            <w:r>
              <w:rPr>
                <w:strike/>
              </w:rPr>
              <w:t>for construction</w:t>
            </w:r>
            <w:r>
              <w:t xml:space="preserve">] involving the expenditure of more than </w:t>
            </w:r>
            <w:r w:rsidRPr="00B81630">
              <w:rPr>
                <w:highlight w:val="yellow"/>
                <w:u w:val="single"/>
              </w:rPr>
              <w:t>$50,000</w:t>
            </w:r>
            <w:r>
              <w:rPr>
                <w:u w:val="single"/>
              </w:rPr>
              <w:t xml:space="preserve"> shall</w:t>
            </w:r>
            <w:r>
              <w:t xml:space="preserve"> [</w:t>
            </w:r>
            <w:r>
              <w:rPr>
                <w:strike/>
              </w:rPr>
              <w:t>$15,000 may</w:t>
            </w:r>
            <w:r>
              <w:t xml:space="preserve">] be </w:t>
            </w:r>
            <w:r>
              <w:rPr>
                <w:u w:val="single"/>
              </w:rPr>
              <w:t>procured</w:t>
            </w:r>
            <w:r>
              <w:t xml:space="preserve"> [</w:t>
            </w:r>
            <w:r>
              <w:rPr>
                <w:strike/>
              </w:rPr>
              <w:t>made only after advertising</w:t>
            </w:r>
            <w:r>
              <w:t>] in the manner provided by Subchapter B, Chapter 271, Local Government Code</w:t>
            </w:r>
            <w:r>
              <w:rPr>
                <w:u w:val="single"/>
              </w:rPr>
              <w:t>.  All</w:t>
            </w:r>
            <w:r>
              <w:t>[</w:t>
            </w:r>
            <w:r>
              <w:rPr>
                <w:strike/>
              </w:rPr>
              <w:t>, or all</w:t>
            </w:r>
            <w:r>
              <w:t xml:space="preserve">] contracts for purchases involving the expenditure of more than </w:t>
            </w:r>
            <w:r w:rsidRPr="00B81630">
              <w:rPr>
                <w:highlight w:val="yellow"/>
                <w:u w:val="single"/>
              </w:rPr>
              <w:t>$50,000</w:t>
            </w:r>
            <w:r>
              <w:rPr>
                <w:u w:val="single"/>
              </w:rPr>
              <w:t>, other than contracts subject to Subchapter B, Chapter 271, Local Government Code, or Chapter 2253, Government Code, shall</w:t>
            </w:r>
            <w:r>
              <w:t xml:space="preserve"> [</w:t>
            </w:r>
            <w:r>
              <w:rPr>
                <w:strike/>
              </w:rPr>
              <w:t>$15,000 may</w:t>
            </w:r>
            <w:r>
              <w:t xml:space="preserve">] be </w:t>
            </w:r>
            <w:r>
              <w:rPr>
                <w:u w:val="single"/>
              </w:rPr>
              <w:t>procured</w:t>
            </w:r>
            <w:r>
              <w:t xml:space="preserve"> [</w:t>
            </w:r>
            <w:r>
              <w:rPr>
                <w:strike/>
              </w:rPr>
              <w:t>made only after advertising</w:t>
            </w:r>
            <w:r>
              <w:t>] in the manner provided by Subchapter C, Chapter 262, Local Government Code.  The provisions of Chapter 2253, Government Code, relating to performance and payment bonds, shall apply to construction contracts let by the district.</w:t>
            </w:r>
          </w:p>
          <w:p w:rsidR="000E058F" w:rsidRDefault="000E058F">
            <w:pPr>
              <w:jc w:val="both"/>
            </w:pPr>
          </w:p>
        </w:tc>
        <w:tc>
          <w:tcPr>
            <w:tcW w:w="5760" w:type="dxa"/>
          </w:tcPr>
          <w:p w:rsidR="000E058F" w:rsidRDefault="000E058F">
            <w:pPr>
              <w:jc w:val="both"/>
            </w:pPr>
          </w:p>
        </w:tc>
      </w:tr>
      <w:tr w:rsidR="000E058F">
        <w:tc>
          <w:tcPr>
            <w:tcW w:w="6473" w:type="dxa"/>
          </w:tcPr>
          <w:p w:rsidR="000E058F" w:rsidRDefault="00D17302">
            <w:pPr>
              <w:jc w:val="both"/>
            </w:pPr>
            <w:r>
              <w:t>SECTION 2.  This Act takes effect September 1, 2011.</w:t>
            </w:r>
          </w:p>
          <w:p w:rsidR="000E058F" w:rsidRDefault="000E058F">
            <w:pPr>
              <w:jc w:val="both"/>
            </w:pPr>
          </w:p>
        </w:tc>
        <w:tc>
          <w:tcPr>
            <w:tcW w:w="6480" w:type="dxa"/>
          </w:tcPr>
          <w:p w:rsidR="000E058F" w:rsidRDefault="00D17302">
            <w:pPr>
              <w:jc w:val="both"/>
            </w:pPr>
            <w:r>
              <w:t>SECTION 2. Same as House version.</w:t>
            </w:r>
          </w:p>
          <w:p w:rsidR="000E058F" w:rsidRDefault="000E058F">
            <w:pPr>
              <w:jc w:val="both"/>
            </w:pPr>
          </w:p>
          <w:p w:rsidR="000E058F" w:rsidRDefault="000E058F">
            <w:pPr>
              <w:jc w:val="both"/>
            </w:pPr>
          </w:p>
        </w:tc>
        <w:tc>
          <w:tcPr>
            <w:tcW w:w="5760" w:type="dxa"/>
          </w:tcPr>
          <w:p w:rsidR="000E058F" w:rsidRDefault="000E058F">
            <w:pPr>
              <w:jc w:val="both"/>
            </w:pPr>
          </w:p>
        </w:tc>
      </w:tr>
    </w:tbl>
    <w:p w:rsidR="0097063B" w:rsidRDefault="0097063B"/>
    <w:sectPr w:rsidR="0097063B" w:rsidSect="000E058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6A2" w:rsidRDefault="00E526A2" w:rsidP="000E058F">
      <w:r>
        <w:separator/>
      </w:r>
    </w:p>
  </w:endnote>
  <w:endnote w:type="continuationSeparator" w:id="0">
    <w:p w:rsidR="00E526A2" w:rsidRDefault="00E526A2" w:rsidP="000E0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A5" w:rsidRDefault="005109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8F" w:rsidRDefault="0077216C">
    <w:pPr>
      <w:tabs>
        <w:tab w:val="center" w:pos="9360"/>
        <w:tab w:val="right" w:pos="18720"/>
      </w:tabs>
    </w:pPr>
    <w:fldSimple w:instr=" DOCPROPERTY  CCRF  \* MERGEFORMAT ">
      <w:r w:rsidR="00A77279">
        <w:t xml:space="preserve"> </w:t>
      </w:r>
    </w:fldSimple>
    <w:r w:rsidR="00D17302">
      <w:tab/>
    </w:r>
    <w:r>
      <w:fldChar w:fldCharType="begin"/>
    </w:r>
    <w:r w:rsidR="00D17302">
      <w:instrText xml:space="preserve"> PAGE </w:instrText>
    </w:r>
    <w:r>
      <w:fldChar w:fldCharType="separate"/>
    </w:r>
    <w:r w:rsidR="00B2722D">
      <w:rPr>
        <w:noProof/>
      </w:rPr>
      <w:t>1</w:t>
    </w:r>
    <w:r>
      <w:fldChar w:fldCharType="end"/>
    </w:r>
    <w:r w:rsidR="00D17302">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A5" w:rsidRDefault="00510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6A2" w:rsidRDefault="00E526A2" w:rsidP="000E058F">
      <w:r>
        <w:separator/>
      </w:r>
    </w:p>
  </w:footnote>
  <w:footnote w:type="continuationSeparator" w:id="0">
    <w:p w:rsidR="00E526A2" w:rsidRDefault="00E526A2" w:rsidP="000E0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A5" w:rsidRDefault="005109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A5" w:rsidRDefault="005109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A5" w:rsidRDefault="005109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0E058F"/>
    <w:rsid w:val="000E058F"/>
    <w:rsid w:val="005109A5"/>
    <w:rsid w:val="0077216C"/>
    <w:rsid w:val="0097063B"/>
    <w:rsid w:val="00983BA5"/>
    <w:rsid w:val="00A77279"/>
    <w:rsid w:val="00B02DB0"/>
    <w:rsid w:val="00B2722D"/>
    <w:rsid w:val="00B81630"/>
    <w:rsid w:val="00D17302"/>
    <w:rsid w:val="00D46DCC"/>
    <w:rsid w:val="00E526A2"/>
    <w:rsid w:val="00EA4CC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8F"/>
    <w:rPr>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9A5"/>
    <w:pPr>
      <w:tabs>
        <w:tab w:val="center" w:pos="4680"/>
        <w:tab w:val="right" w:pos="9360"/>
      </w:tabs>
    </w:pPr>
  </w:style>
  <w:style w:type="character" w:customStyle="1" w:styleId="HeaderChar">
    <w:name w:val="Header Char"/>
    <w:basedOn w:val="DefaultParagraphFont"/>
    <w:link w:val="Header"/>
    <w:uiPriority w:val="99"/>
    <w:semiHidden/>
    <w:rsid w:val="005109A5"/>
    <w:rPr>
      <w:sz w:val="22"/>
    </w:rPr>
  </w:style>
  <w:style w:type="paragraph" w:styleId="Footer">
    <w:name w:val="footer"/>
    <w:basedOn w:val="Normal"/>
    <w:link w:val="FooterChar"/>
    <w:uiPriority w:val="99"/>
    <w:semiHidden/>
    <w:unhideWhenUsed/>
    <w:rsid w:val="005109A5"/>
    <w:pPr>
      <w:tabs>
        <w:tab w:val="center" w:pos="4680"/>
        <w:tab w:val="right" w:pos="9360"/>
      </w:tabs>
    </w:pPr>
  </w:style>
  <w:style w:type="character" w:customStyle="1" w:styleId="FooterChar">
    <w:name w:val="Footer Char"/>
    <w:basedOn w:val="DefaultParagraphFont"/>
    <w:link w:val="Footer"/>
    <w:uiPriority w:val="99"/>
    <w:semiHidden/>
    <w:rsid w:val="005109A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HB1496-SAA</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HB1496-SAA</dc:title>
  <dc:subject/>
  <dc:creator>TXK</dc:creator>
  <cp:keywords/>
  <dc:description/>
  <cp:lastModifiedBy>TXK</cp:lastModifiedBy>
  <cp:revision>2</cp:revision>
  <dcterms:created xsi:type="dcterms:W3CDTF">2011-05-25T20:32:00Z</dcterms:created>
  <dcterms:modified xsi:type="dcterms:W3CDTF">2011-05-25T20:32:00Z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