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/>
      </w:tblPr>
      <w:tblGrid>
        <w:gridCol w:w="6248"/>
        <w:gridCol w:w="6248"/>
        <w:gridCol w:w="6244"/>
      </w:tblGrid>
      <w:tr w:rsidR="005A2ABD" w:rsidTr="005A2ABD">
        <w:trPr>
          <w:cantSplit/>
          <w:tblHeader/>
        </w:trPr>
        <w:tc>
          <w:tcPr>
            <w:tcW w:w="18713" w:type="dxa"/>
            <w:gridSpan w:val="3"/>
          </w:tcPr>
          <w:p w:rsidR="00FB3DEA" w:rsidRDefault="0084325C">
            <w:pPr>
              <w:ind w:left="650"/>
              <w:jc w:val="center"/>
            </w:pPr>
            <w:r>
              <w:rPr>
                <w:b/>
              </w:rPr>
              <w:t>House Bill  1615</w:t>
            </w:r>
          </w:p>
          <w:p w:rsidR="00FB3DEA" w:rsidRDefault="0084325C">
            <w:pPr>
              <w:ind w:left="650"/>
              <w:jc w:val="center"/>
            </w:pPr>
            <w:r>
              <w:t>Senate Amendments</w:t>
            </w:r>
          </w:p>
          <w:p w:rsidR="00FB3DEA" w:rsidRDefault="0084325C">
            <w:pPr>
              <w:ind w:left="650"/>
              <w:jc w:val="center"/>
            </w:pPr>
            <w:r>
              <w:t>Section-by-Section Analysis</w:t>
            </w:r>
          </w:p>
          <w:p w:rsidR="00FB3DEA" w:rsidRDefault="00FB3DEA">
            <w:pPr>
              <w:jc w:val="center"/>
            </w:pPr>
          </w:p>
        </w:tc>
      </w:tr>
      <w:tr w:rsidR="00FB3DEA"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FB3DEA" w:rsidRDefault="0084325C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FB3DEA" w:rsidRDefault="0084325C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FB3DEA" w:rsidRDefault="0084325C">
            <w:pPr>
              <w:jc w:val="center"/>
            </w:pPr>
            <w:r>
              <w:t>CONFERENCE</w:t>
            </w:r>
          </w:p>
        </w:tc>
      </w:tr>
      <w:tr w:rsidR="00FB3DEA">
        <w:tc>
          <w:tcPr>
            <w:tcW w:w="6473" w:type="dxa"/>
          </w:tcPr>
          <w:p w:rsidR="00FB3DEA" w:rsidRDefault="0084325C">
            <w:pPr>
              <w:jc w:val="both"/>
            </w:pPr>
            <w:r>
              <w:t>SECTION 1.  This Act shall be known as Nathan's Law.</w:t>
            </w:r>
          </w:p>
          <w:p w:rsidR="00FB3DEA" w:rsidRDefault="00FB3DEA">
            <w:pPr>
              <w:jc w:val="both"/>
            </w:pPr>
          </w:p>
        </w:tc>
        <w:tc>
          <w:tcPr>
            <w:tcW w:w="6480" w:type="dxa"/>
          </w:tcPr>
          <w:p w:rsidR="00FB3DEA" w:rsidRDefault="0084325C">
            <w:pPr>
              <w:jc w:val="both"/>
            </w:pPr>
            <w:r>
              <w:t>SECTION 1. Same as House version.</w:t>
            </w:r>
          </w:p>
          <w:p w:rsidR="00FB3DEA" w:rsidRDefault="00FB3DEA">
            <w:pPr>
              <w:jc w:val="both"/>
            </w:pPr>
          </w:p>
          <w:p w:rsidR="00FB3DEA" w:rsidRDefault="00FB3DEA">
            <w:pPr>
              <w:jc w:val="both"/>
            </w:pPr>
          </w:p>
        </w:tc>
        <w:tc>
          <w:tcPr>
            <w:tcW w:w="5760" w:type="dxa"/>
          </w:tcPr>
          <w:p w:rsidR="00FB3DEA" w:rsidRDefault="00FB3DEA">
            <w:pPr>
              <w:jc w:val="both"/>
            </w:pPr>
          </w:p>
        </w:tc>
      </w:tr>
      <w:tr w:rsidR="00FB3DEA">
        <w:tc>
          <w:tcPr>
            <w:tcW w:w="6473" w:type="dxa"/>
          </w:tcPr>
          <w:p w:rsidR="00FB3DEA" w:rsidRDefault="0084325C">
            <w:pPr>
              <w:jc w:val="both"/>
            </w:pPr>
            <w:r>
              <w:t>SECTION 2.  Subchapter C, Chapter 42, Human Resources Code, is amended by adding Section 42.065 to read as follows:</w:t>
            </w:r>
          </w:p>
          <w:p w:rsidR="00FB3DEA" w:rsidRDefault="0084325C">
            <w:pPr>
              <w:jc w:val="both"/>
            </w:pPr>
            <w:r>
              <w:rPr>
                <w:u w:val="single"/>
              </w:rPr>
              <w:t>Sec. 42.065.  ADMINISTERING MEDICATION.  (a)  In this section, "medication" means a drug that may be obtained with or without a prescription, excluding a topical ointment obtained without a prescription.</w:t>
            </w:r>
          </w:p>
          <w:p w:rsidR="00FB3DEA" w:rsidRDefault="0084325C">
            <w:pPr>
              <w:jc w:val="both"/>
            </w:pPr>
            <w:r>
              <w:rPr>
                <w:u w:val="single"/>
              </w:rPr>
              <w:t>(b)  This section applies only to a day-care center, group day-care home, before-school or after-school program, school-age program, or family home regardless of whether the facility or program is licensed, registered, or listed.</w:t>
            </w:r>
          </w:p>
          <w:p w:rsidR="00FB3DEA" w:rsidRDefault="0084325C">
            <w:pPr>
              <w:jc w:val="both"/>
            </w:pPr>
            <w:r>
              <w:rPr>
                <w:u w:val="single"/>
              </w:rPr>
              <w:t>(c)  A director, owner, operator, caretaker, employee, or volunteer of a child-care facility subject to this section may not administer a medication to a child unless:</w:t>
            </w:r>
          </w:p>
          <w:p w:rsidR="00FB3DEA" w:rsidRDefault="0084325C">
            <w:pPr>
              <w:jc w:val="both"/>
            </w:pPr>
            <w:r>
              <w:rPr>
                <w:u w:val="single"/>
              </w:rPr>
              <w:t>(1)  the child's parent or guardian has submitted to the child-care facility a signed and dated document that authorizes the facility to administer the medication for not longer than one year; and</w:t>
            </w:r>
          </w:p>
          <w:p w:rsidR="00FB3DEA" w:rsidRDefault="0084325C">
            <w:pPr>
              <w:jc w:val="both"/>
            </w:pPr>
            <w:r>
              <w:rPr>
                <w:u w:val="single"/>
              </w:rPr>
              <w:t>(2)  the authorized medication:</w:t>
            </w:r>
          </w:p>
          <w:p w:rsidR="00FB3DEA" w:rsidRDefault="0084325C">
            <w:pPr>
              <w:jc w:val="both"/>
            </w:pPr>
            <w:r>
              <w:rPr>
                <w:u w:val="single"/>
              </w:rPr>
              <w:t xml:space="preserve">(A)  is administered as stated on the label directions or as amended in writing by a </w:t>
            </w:r>
            <w:r w:rsidRPr="005A2ABD">
              <w:rPr>
                <w:highlight w:val="yellow"/>
                <w:u w:val="single"/>
              </w:rPr>
              <w:t>physician</w:t>
            </w:r>
            <w:r>
              <w:rPr>
                <w:u w:val="single"/>
              </w:rPr>
              <w:t>; and</w:t>
            </w:r>
          </w:p>
          <w:p w:rsidR="005A2ABD" w:rsidRDefault="005A2ABD">
            <w:pPr>
              <w:jc w:val="both"/>
              <w:rPr>
                <w:u w:val="single"/>
              </w:rPr>
            </w:pPr>
          </w:p>
          <w:p w:rsidR="00FB3DEA" w:rsidRDefault="0084325C">
            <w:pPr>
              <w:jc w:val="both"/>
            </w:pPr>
            <w:r>
              <w:rPr>
                <w:u w:val="single"/>
              </w:rPr>
              <w:t>(B)  is not expired.</w:t>
            </w:r>
          </w:p>
          <w:p w:rsidR="005A2ABD" w:rsidRDefault="0084325C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(d)  Notwithstanding Subsection (c)(1), a director, owner, operator, caretaker, employee, or volunteer of a child-care facility subject to this section may administer medication to a child under this section without a signed authorization if the child's parent or guardian </w:t>
            </w:r>
          </w:p>
          <w:p w:rsidR="005A2ABD" w:rsidRDefault="0084325C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submits to the child-care facility an authorization in an electronic format that is capable of being viewed and saved.  </w:t>
            </w:r>
          </w:p>
          <w:p w:rsidR="005A2ABD" w:rsidRDefault="005A2ABD">
            <w:pPr>
              <w:jc w:val="both"/>
              <w:rPr>
                <w:u w:val="single"/>
              </w:rPr>
            </w:pPr>
          </w:p>
          <w:p w:rsidR="005A2ABD" w:rsidRDefault="005A2ABD">
            <w:pPr>
              <w:jc w:val="both"/>
              <w:rPr>
                <w:u w:val="single"/>
              </w:rPr>
            </w:pPr>
          </w:p>
          <w:p w:rsidR="00FB3DEA" w:rsidRDefault="0084325C">
            <w:pPr>
              <w:jc w:val="both"/>
            </w:pPr>
            <w:r>
              <w:rPr>
                <w:u w:val="single"/>
              </w:rPr>
              <w:t xml:space="preserve">An authorization </w:t>
            </w:r>
            <w:r w:rsidRPr="00452CBC">
              <w:rPr>
                <w:highlight w:val="yellow"/>
                <w:u w:val="single"/>
              </w:rPr>
              <w:t xml:space="preserve">under this </w:t>
            </w:r>
            <w:r w:rsidRPr="005A2ABD">
              <w:rPr>
                <w:highlight w:val="yellow"/>
                <w:u w:val="single"/>
              </w:rPr>
              <w:t>subsection</w:t>
            </w:r>
            <w:r>
              <w:rPr>
                <w:u w:val="single"/>
              </w:rPr>
              <w:t xml:space="preserve"> expires on the first anniversary of the date the authorization is provided to the child-care facility.</w:t>
            </w:r>
          </w:p>
          <w:p w:rsidR="00FB3DEA" w:rsidRDefault="0084325C">
            <w:pPr>
              <w:jc w:val="both"/>
            </w:pPr>
            <w:r>
              <w:rPr>
                <w:u w:val="single"/>
              </w:rPr>
              <w:t>(e)  This section does not apply to a person that administers a medication to a child in a medical emergency to prevent the death or serious bodily injury of the child if the medication is administered as prescribed, directed, or intended.</w:t>
            </w:r>
          </w:p>
          <w:p w:rsidR="00FB3DEA" w:rsidRDefault="0084325C">
            <w:pPr>
              <w:jc w:val="both"/>
            </w:pPr>
            <w:r>
              <w:rPr>
                <w:u w:val="single"/>
              </w:rPr>
              <w:t>(f)  A person commits an offense if the person administers a medication to a child in violation of this section.  If conduct constituting an offense under this section also constitutes an offense under a section of the Penal Code, the actor may be prosecuted under either section or both sections.</w:t>
            </w:r>
          </w:p>
          <w:p w:rsidR="00FB3DEA" w:rsidRDefault="0084325C">
            <w:pPr>
              <w:jc w:val="both"/>
            </w:pPr>
            <w:r>
              <w:rPr>
                <w:u w:val="single"/>
              </w:rPr>
              <w:t>(g)  An offense under this section is a Class A misdemeanor.</w:t>
            </w:r>
          </w:p>
          <w:p w:rsidR="00FB3DEA" w:rsidRDefault="00FB3DEA">
            <w:pPr>
              <w:jc w:val="both"/>
            </w:pPr>
          </w:p>
        </w:tc>
        <w:tc>
          <w:tcPr>
            <w:tcW w:w="6480" w:type="dxa"/>
          </w:tcPr>
          <w:p w:rsidR="00FB3DEA" w:rsidRDefault="0084325C">
            <w:pPr>
              <w:jc w:val="both"/>
            </w:pPr>
            <w:r>
              <w:lastRenderedPageBreak/>
              <w:t>SECTION 2.  Subchapter C, Chapter 42, Human Resources Code, is amended by adding Section 42.065 to read as follows:</w:t>
            </w:r>
          </w:p>
          <w:p w:rsidR="00FB3DEA" w:rsidRDefault="0084325C">
            <w:pPr>
              <w:jc w:val="both"/>
            </w:pPr>
            <w:r>
              <w:rPr>
                <w:u w:val="single"/>
              </w:rPr>
              <w:t>Sec. 42.065.  ADMINISTERING MEDICATION.  (a)  In this section, "medication" means a drug that may be obtained with or without a prescription, excluding a topical ointment obtained without a prescription.</w:t>
            </w:r>
          </w:p>
          <w:p w:rsidR="00FB3DEA" w:rsidRDefault="0084325C">
            <w:pPr>
              <w:jc w:val="both"/>
            </w:pPr>
            <w:r>
              <w:rPr>
                <w:u w:val="single"/>
              </w:rPr>
              <w:t>(b)  This section applies only to a day-care center, group day-care home, before-school or after-school program, school-age program, or family home regardless of whether the facility or program is licensed, registered, or listed.</w:t>
            </w:r>
          </w:p>
          <w:p w:rsidR="00FB3DEA" w:rsidRDefault="0084325C">
            <w:pPr>
              <w:jc w:val="both"/>
            </w:pPr>
            <w:r>
              <w:rPr>
                <w:u w:val="single"/>
              </w:rPr>
              <w:t>(c)  A director, owner, operator, caretaker, employee, or volunteer of a child-care facility subject to this section may not administer a medication to a child unless:</w:t>
            </w:r>
          </w:p>
          <w:p w:rsidR="00FB3DEA" w:rsidRDefault="0084325C">
            <w:pPr>
              <w:jc w:val="both"/>
            </w:pPr>
            <w:r>
              <w:rPr>
                <w:u w:val="single"/>
              </w:rPr>
              <w:t>(1)  the child's parent or guardian has submitted to the child-care facility a signed and dated document that authorizes the facility to administer the medication for not longer than one year; and</w:t>
            </w:r>
          </w:p>
          <w:p w:rsidR="00FB3DEA" w:rsidRDefault="0084325C">
            <w:pPr>
              <w:jc w:val="both"/>
            </w:pPr>
            <w:r>
              <w:rPr>
                <w:u w:val="single"/>
              </w:rPr>
              <w:t>(2)  the authorized medication:</w:t>
            </w:r>
          </w:p>
          <w:p w:rsidR="00FB3DEA" w:rsidRDefault="0084325C">
            <w:pPr>
              <w:jc w:val="both"/>
            </w:pPr>
            <w:r>
              <w:rPr>
                <w:u w:val="single"/>
              </w:rPr>
              <w:t xml:space="preserve">(A)  is administered as stated on the label directions or as amended in writing by a </w:t>
            </w:r>
            <w:r w:rsidRPr="005A2ABD">
              <w:rPr>
                <w:highlight w:val="yellow"/>
                <w:u w:val="single"/>
              </w:rPr>
              <w:t>practitioner, as defined by Section 551.003, Occupations Code</w:t>
            </w:r>
            <w:r>
              <w:rPr>
                <w:u w:val="single"/>
              </w:rPr>
              <w:t>; and</w:t>
            </w:r>
          </w:p>
          <w:p w:rsidR="00FB3DEA" w:rsidRDefault="0084325C">
            <w:pPr>
              <w:jc w:val="both"/>
            </w:pPr>
            <w:r>
              <w:rPr>
                <w:u w:val="single"/>
              </w:rPr>
              <w:t>(B)  is not expired.</w:t>
            </w:r>
          </w:p>
          <w:p w:rsidR="00FB3DEA" w:rsidRDefault="0084325C">
            <w:pPr>
              <w:jc w:val="both"/>
            </w:pPr>
            <w:r>
              <w:rPr>
                <w:u w:val="single"/>
              </w:rPr>
              <w:t>(d)  Notwithstanding Subsection (c)(1), a director, owner, operator, caretaker, employee, or volunteer of a child-care facility subject to this section may administer medication to a child under this section without a signed authorization if the child's parent or guardian:</w:t>
            </w:r>
          </w:p>
          <w:p w:rsidR="00FB3DEA" w:rsidRDefault="0084325C">
            <w:pPr>
              <w:jc w:val="both"/>
            </w:pPr>
            <w:r>
              <w:rPr>
                <w:u w:val="single"/>
              </w:rPr>
              <w:lastRenderedPageBreak/>
              <w:t>(1)  submits to the child-care facility an authorization in an electronic format that is capable of being viewed and saved</w:t>
            </w:r>
            <w:r w:rsidRPr="00071CC1">
              <w:rPr>
                <w:highlight w:val="yellow"/>
                <w:u w:val="single"/>
              </w:rPr>
              <w:t>; or</w:t>
            </w:r>
          </w:p>
          <w:p w:rsidR="00FB3DEA" w:rsidRDefault="0084325C">
            <w:pPr>
              <w:jc w:val="both"/>
            </w:pPr>
            <w:r w:rsidRPr="005A2ABD">
              <w:rPr>
                <w:highlight w:val="yellow"/>
                <w:u w:val="single"/>
              </w:rPr>
              <w:t>(2)  authorizes the child-care facility by telephone to administer a single dose of a medication.</w:t>
            </w:r>
          </w:p>
          <w:p w:rsidR="00FB3DEA" w:rsidRDefault="0084325C">
            <w:pPr>
              <w:jc w:val="both"/>
            </w:pPr>
            <w:r>
              <w:rPr>
                <w:u w:val="single"/>
              </w:rPr>
              <w:t xml:space="preserve">(e)  An authorization </w:t>
            </w:r>
            <w:r w:rsidRPr="00452CBC">
              <w:rPr>
                <w:highlight w:val="yellow"/>
                <w:u w:val="single"/>
              </w:rPr>
              <w:t>under S</w:t>
            </w:r>
            <w:r w:rsidRPr="005A2ABD">
              <w:rPr>
                <w:highlight w:val="yellow"/>
                <w:u w:val="single"/>
              </w:rPr>
              <w:t>ubsection (d)(1)</w:t>
            </w:r>
            <w:r>
              <w:rPr>
                <w:u w:val="single"/>
              </w:rPr>
              <w:t xml:space="preserve"> expires on the first anniversary of the date the authorization is provided to the child-care facility.</w:t>
            </w:r>
          </w:p>
          <w:p w:rsidR="00FB3DEA" w:rsidRDefault="0084325C">
            <w:pPr>
              <w:jc w:val="both"/>
            </w:pPr>
            <w:r>
              <w:rPr>
                <w:u w:val="single"/>
              </w:rPr>
              <w:t>(f)  This section does not apply to a person that administers a medication to a child in a medical emergency to prevent the death or serious bodily injury of the child if the medication is administered as prescribed, directed, or intended.</w:t>
            </w:r>
          </w:p>
          <w:p w:rsidR="00FB3DEA" w:rsidRDefault="0084325C">
            <w:pPr>
              <w:jc w:val="both"/>
            </w:pPr>
            <w:r>
              <w:rPr>
                <w:u w:val="single"/>
              </w:rPr>
              <w:t>(g)  A person commits an offense if the person administers a medication to a child in violation of this section.  If conduct constituting an offense under this section also constitutes an offense under a section of the Penal Code, the actor may be prosecuted under either section or both sections.</w:t>
            </w:r>
          </w:p>
          <w:p w:rsidR="00FB3DEA" w:rsidRDefault="0084325C">
            <w:pPr>
              <w:jc w:val="both"/>
            </w:pPr>
            <w:r>
              <w:rPr>
                <w:u w:val="single"/>
              </w:rPr>
              <w:t>(h)  An offense under this section is a Class A misdemeanor.</w:t>
            </w:r>
          </w:p>
          <w:p w:rsidR="00FB3DEA" w:rsidRDefault="00FB3DEA">
            <w:pPr>
              <w:jc w:val="both"/>
            </w:pPr>
          </w:p>
        </w:tc>
        <w:tc>
          <w:tcPr>
            <w:tcW w:w="5760" w:type="dxa"/>
          </w:tcPr>
          <w:p w:rsidR="00FB3DEA" w:rsidRDefault="00FB3DEA">
            <w:pPr>
              <w:jc w:val="both"/>
            </w:pPr>
          </w:p>
        </w:tc>
      </w:tr>
      <w:tr w:rsidR="00FB3DEA">
        <w:tc>
          <w:tcPr>
            <w:tcW w:w="6473" w:type="dxa"/>
          </w:tcPr>
          <w:p w:rsidR="00FB3DEA" w:rsidRDefault="0084325C">
            <w:pPr>
              <w:jc w:val="both"/>
            </w:pPr>
            <w:r>
              <w:lastRenderedPageBreak/>
              <w:t>SECTION 3.  This Act takes effect September 1, 2011.</w:t>
            </w:r>
          </w:p>
          <w:p w:rsidR="00FB3DEA" w:rsidRDefault="00FB3DEA">
            <w:pPr>
              <w:jc w:val="both"/>
            </w:pPr>
          </w:p>
        </w:tc>
        <w:tc>
          <w:tcPr>
            <w:tcW w:w="6480" w:type="dxa"/>
          </w:tcPr>
          <w:p w:rsidR="00FB3DEA" w:rsidRDefault="0084325C">
            <w:pPr>
              <w:jc w:val="both"/>
            </w:pPr>
            <w:r>
              <w:t>SECTION 3. Same as House version.</w:t>
            </w:r>
          </w:p>
          <w:p w:rsidR="00FB3DEA" w:rsidRDefault="00FB3DEA">
            <w:pPr>
              <w:jc w:val="both"/>
            </w:pPr>
          </w:p>
          <w:p w:rsidR="00FB3DEA" w:rsidRDefault="00FB3DEA">
            <w:pPr>
              <w:jc w:val="both"/>
            </w:pPr>
          </w:p>
        </w:tc>
        <w:tc>
          <w:tcPr>
            <w:tcW w:w="5760" w:type="dxa"/>
          </w:tcPr>
          <w:p w:rsidR="00FB3DEA" w:rsidRDefault="00FB3DEA">
            <w:pPr>
              <w:jc w:val="both"/>
            </w:pPr>
          </w:p>
        </w:tc>
      </w:tr>
    </w:tbl>
    <w:p w:rsidR="004158B0" w:rsidRDefault="004158B0"/>
    <w:sectPr w:rsidR="004158B0" w:rsidSect="00FB3D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ABD" w:rsidRDefault="005A2ABD" w:rsidP="00FB3DEA">
      <w:r>
        <w:separator/>
      </w:r>
    </w:p>
  </w:endnote>
  <w:endnote w:type="continuationSeparator" w:id="0">
    <w:p w:rsidR="005A2ABD" w:rsidRDefault="005A2ABD" w:rsidP="00FB3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49E" w:rsidRDefault="00B674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BD" w:rsidRDefault="00A561A8">
    <w:pPr>
      <w:tabs>
        <w:tab w:val="center" w:pos="9360"/>
        <w:tab w:val="right" w:pos="18720"/>
      </w:tabs>
    </w:pPr>
    <w:fldSimple w:instr=" DOCPROPERTY  CCRF  \* MERGEFORMAT ">
      <w:r w:rsidR="00B6749E">
        <w:t xml:space="preserve"> </w:t>
      </w:r>
    </w:fldSimple>
    <w:r w:rsidR="005A2ABD">
      <w:tab/>
    </w:r>
    <w:fldSimple w:instr=" PAGE ">
      <w:r w:rsidR="00BE1FD0">
        <w:rPr>
          <w:noProof/>
        </w:rPr>
        <w:t>1</w:t>
      </w:r>
    </w:fldSimple>
    <w:r w:rsidR="005A2ABD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49E" w:rsidRDefault="00B674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ABD" w:rsidRDefault="005A2ABD" w:rsidP="00FB3DEA">
      <w:r>
        <w:separator/>
      </w:r>
    </w:p>
  </w:footnote>
  <w:footnote w:type="continuationSeparator" w:id="0">
    <w:p w:rsidR="005A2ABD" w:rsidRDefault="005A2ABD" w:rsidP="00FB3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49E" w:rsidRDefault="00B674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49E" w:rsidRDefault="00B6749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49E" w:rsidRDefault="00B674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DEA"/>
    <w:rsid w:val="00071CC1"/>
    <w:rsid w:val="00177CB6"/>
    <w:rsid w:val="00291B47"/>
    <w:rsid w:val="004158B0"/>
    <w:rsid w:val="00452CBC"/>
    <w:rsid w:val="005713D8"/>
    <w:rsid w:val="005A2ABD"/>
    <w:rsid w:val="00621926"/>
    <w:rsid w:val="0084325C"/>
    <w:rsid w:val="00A561A8"/>
    <w:rsid w:val="00B354B9"/>
    <w:rsid w:val="00B6749E"/>
    <w:rsid w:val="00BE1FD0"/>
    <w:rsid w:val="00E87019"/>
    <w:rsid w:val="00FB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EA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7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49E"/>
    <w:rPr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674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49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en-Hse%20Amend%20Analysis\SXS%20Word%20Template\SX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1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HB1615-SAA</vt:lpstr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HB1615-SAA</dc:title>
  <dc:subject/>
  <dc:creator>CXW</dc:creator>
  <cp:keywords/>
  <dc:description/>
  <cp:lastModifiedBy>Greg Tingle</cp:lastModifiedBy>
  <cp:revision>3</cp:revision>
  <dcterms:created xsi:type="dcterms:W3CDTF">2011-05-19T23:55:00Z</dcterms:created>
  <dcterms:modified xsi:type="dcterms:W3CDTF">2011-05-24T22:54:00Z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11.139.605</vt:lpwstr>
  </property>
  <property fmtid="{D5CDD505-2E9C-101B-9397-08002B2CF9AE}" pid="3" name="CCRF">
    <vt:lpwstr> </vt:lpwstr>
  </property>
</Properties>
</file>