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1D3FE0" w:rsidTr="001D3FE0">
        <w:trPr>
          <w:cantSplit/>
          <w:tblHeader/>
        </w:trPr>
        <w:tc>
          <w:tcPr>
            <w:tcW w:w="18713" w:type="dxa"/>
            <w:gridSpan w:val="3"/>
          </w:tcPr>
          <w:p w:rsidR="0067493C" w:rsidRDefault="00FD50F0">
            <w:pPr>
              <w:ind w:left="650"/>
              <w:jc w:val="center"/>
            </w:pPr>
            <w:r>
              <w:rPr>
                <w:b/>
              </w:rPr>
              <w:t xml:space="preserve">House </w:t>
            </w:r>
            <w:smartTag w:uri="urn:schemas:contacts" w:element="GivenName">
              <w:r>
                <w:rPr>
                  <w:b/>
                </w:rPr>
                <w:t>Bill</w:t>
              </w:r>
            </w:smartTag>
            <w:r>
              <w:rPr>
                <w:b/>
              </w:rPr>
              <w:t xml:space="preserve">  1638</w:t>
            </w:r>
          </w:p>
          <w:p w:rsidR="0067493C" w:rsidRDefault="00FD50F0">
            <w:pPr>
              <w:ind w:left="650"/>
              <w:jc w:val="center"/>
            </w:pPr>
            <w:r>
              <w:t>Senate Amendments</w:t>
            </w:r>
          </w:p>
          <w:p w:rsidR="0067493C" w:rsidRDefault="00FD50F0">
            <w:pPr>
              <w:ind w:left="650"/>
              <w:jc w:val="center"/>
            </w:pPr>
            <w:r>
              <w:t>Section-by-Section Analysis</w:t>
            </w:r>
          </w:p>
          <w:p w:rsidR="0067493C" w:rsidRDefault="0067493C">
            <w:pPr>
              <w:jc w:val="center"/>
            </w:pPr>
          </w:p>
        </w:tc>
      </w:tr>
      <w:tr w:rsidR="0067493C">
        <w:trPr>
          <w:cantSplit/>
          <w:tblHeader/>
        </w:trPr>
        <w:tc>
          <w:tcPr>
            <w:tcW w:w="1667" w:type="pct"/>
            <w:tcMar>
              <w:bottom w:w="188" w:type="dxa"/>
              <w:right w:w="0" w:type="dxa"/>
            </w:tcMar>
          </w:tcPr>
          <w:p w:rsidR="0067493C" w:rsidRDefault="00FD50F0">
            <w:pPr>
              <w:jc w:val="center"/>
            </w:pPr>
            <w:r>
              <w:t>HOUSE VERSION</w:t>
            </w:r>
          </w:p>
        </w:tc>
        <w:tc>
          <w:tcPr>
            <w:tcW w:w="1667" w:type="pct"/>
            <w:tcMar>
              <w:bottom w:w="188" w:type="dxa"/>
              <w:right w:w="0" w:type="dxa"/>
            </w:tcMar>
          </w:tcPr>
          <w:p w:rsidR="0067493C" w:rsidRDefault="00FD50F0">
            <w:pPr>
              <w:jc w:val="center"/>
            </w:pPr>
            <w:r>
              <w:t>SENATE VERSION (CS)</w:t>
            </w:r>
          </w:p>
        </w:tc>
        <w:tc>
          <w:tcPr>
            <w:tcW w:w="1667" w:type="pct"/>
            <w:tcMar>
              <w:bottom w:w="188" w:type="dxa"/>
              <w:right w:w="0" w:type="dxa"/>
            </w:tcMar>
          </w:tcPr>
          <w:p w:rsidR="0067493C" w:rsidRDefault="00FD50F0">
            <w:pPr>
              <w:jc w:val="center"/>
            </w:pPr>
            <w:r>
              <w:t>CONFERENCE</w:t>
            </w:r>
          </w:p>
        </w:tc>
      </w:tr>
      <w:tr w:rsidR="0067493C">
        <w:tc>
          <w:tcPr>
            <w:tcW w:w="6473" w:type="dxa"/>
          </w:tcPr>
          <w:p w:rsidR="0067493C" w:rsidRDefault="00FD50F0">
            <w:pPr>
              <w:jc w:val="both"/>
            </w:pPr>
            <w:r>
              <w:t>SECTION 1.  Article 2.08, Code of Criminal Procedure, is amended to read as follows:</w:t>
            </w:r>
          </w:p>
          <w:p w:rsidR="0067493C" w:rsidRDefault="00FD50F0">
            <w:pPr>
              <w:jc w:val="both"/>
            </w:pPr>
            <w:smartTag w:uri="urn:schemas:contacts" w:element="GivenName">
              <w:r>
                <w:t>Art</w:t>
              </w:r>
            </w:smartTag>
            <w:r>
              <w:t xml:space="preserve">. 2.08.  DISQUALIFIED.  </w:t>
            </w:r>
            <w:r>
              <w:rPr>
                <w:u w:val="single"/>
              </w:rPr>
              <w:t>(a)</w:t>
            </w:r>
            <w:r>
              <w:t xml:space="preserve">  District and county attorneys shall not be of counsel adversely to the State in any case, in any court, nor shall they, after they cease to be such officers, be of counsel adversely to the State in any case in which they have been of counsel for the State.</w:t>
            </w:r>
          </w:p>
          <w:p w:rsidR="0067493C" w:rsidRDefault="00FD50F0">
            <w:pPr>
              <w:jc w:val="both"/>
            </w:pPr>
            <w:r>
              <w:rPr>
                <w:u w:val="single"/>
              </w:rPr>
              <w:t xml:space="preserve">(b)  A judge of a court in which a district or county attorney represents the State shall declare the district or county attorney disqualified for purposes of Article 2.07 on a showing that the attorney, </w:t>
            </w:r>
            <w:r w:rsidRPr="001D3FE0">
              <w:rPr>
                <w:highlight w:val="yellow"/>
                <w:u w:val="single"/>
              </w:rPr>
              <w:t>as a result of credible evidence of criminal misconduct,</w:t>
            </w:r>
            <w:r>
              <w:rPr>
                <w:u w:val="single"/>
              </w:rPr>
              <w:t xml:space="preserve"> is the subject of a criminal investigation for an offense that is within the attorney's authority to prosecute.  A disqualification under this subsection applies only to the attorney's access to the criminal investigation pending against the attorney and to any prosecution of a criminal charge resulting from that investigation.</w:t>
            </w:r>
          </w:p>
          <w:p w:rsidR="0067493C" w:rsidRDefault="0067493C">
            <w:pPr>
              <w:jc w:val="both"/>
            </w:pPr>
          </w:p>
        </w:tc>
        <w:tc>
          <w:tcPr>
            <w:tcW w:w="6480" w:type="dxa"/>
          </w:tcPr>
          <w:p w:rsidR="0067493C" w:rsidRDefault="00FD50F0">
            <w:pPr>
              <w:jc w:val="both"/>
            </w:pPr>
            <w:r>
              <w:t>SECTION 1.  Article 2.08, Code of Criminal Procedure, is amended to read as follows:</w:t>
            </w:r>
          </w:p>
          <w:p w:rsidR="0067493C" w:rsidRDefault="00FD50F0">
            <w:pPr>
              <w:jc w:val="both"/>
            </w:pPr>
            <w:smartTag w:uri="urn:schemas:contacts" w:element="GivenName">
              <w:r>
                <w:t>Art</w:t>
              </w:r>
            </w:smartTag>
            <w:r>
              <w:t xml:space="preserve">. 2.08.  DISQUALIFIED.  </w:t>
            </w:r>
            <w:r>
              <w:rPr>
                <w:u w:val="single"/>
              </w:rPr>
              <w:t>(a)</w:t>
            </w:r>
            <w:r>
              <w:t xml:space="preserve">  District and county attorneys shall not be of counsel adversely to the State in any case, in any court, nor shall they, after they cease to be such officers, be of counsel adversely to the State in any case in which they have been of counsel for the State.</w:t>
            </w:r>
          </w:p>
          <w:p w:rsidR="0067493C" w:rsidRDefault="00FD50F0">
            <w:pPr>
              <w:jc w:val="both"/>
            </w:pPr>
            <w:r>
              <w:rPr>
                <w:u w:val="single"/>
              </w:rPr>
              <w:t xml:space="preserve">(b)  A judge of a court in which a district or county attorney represents the State shall declare the district or county attorney disqualified for purposes of Article 2.07 on a showing that the attorney is the subject of a criminal investigation </w:t>
            </w:r>
            <w:r w:rsidRPr="001D3FE0">
              <w:rPr>
                <w:highlight w:val="yellow"/>
                <w:u w:val="single"/>
              </w:rPr>
              <w:t>by a law enforcement agency if that investigation is based on credible evidence of criminal misconduct</w:t>
            </w:r>
            <w:r>
              <w:rPr>
                <w:u w:val="single"/>
              </w:rPr>
              <w:t xml:space="preserve"> for an offense that is within the attorney's authority to prosecute.  A disqualification under this subsection applies only to the attorney's access to the criminal investigation pending against the attorney and to any prosecution of a criminal charge resulting from that investigation.</w:t>
            </w:r>
          </w:p>
          <w:p w:rsidR="0067493C" w:rsidRDefault="0067493C">
            <w:pPr>
              <w:jc w:val="both"/>
            </w:pPr>
          </w:p>
        </w:tc>
        <w:tc>
          <w:tcPr>
            <w:tcW w:w="5760" w:type="dxa"/>
          </w:tcPr>
          <w:p w:rsidR="0067493C" w:rsidRDefault="0067493C">
            <w:pPr>
              <w:jc w:val="both"/>
            </w:pPr>
          </w:p>
        </w:tc>
      </w:tr>
      <w:tr w:rsidR="0067493C">
        <w:tc>
          <w:tcPr>
            <w:tcW w:w="6473" w:type="dxa"/>
          </w:tcPr>
          <w:p w:rsidR="0067493C" w:rsidRDefault="00FD50F0">
            <w:pPr>
              <w:jc w:val="both"/>
            </w:pPr>
            <w:r>
              <w:t>SECTION 2.  The change in law made by this Act applies only to the prosecution of an offense committed on or after the effective date of this Act.  The prosecution of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67493C" w:rsidRDefault="0067493C">
            <w:pPr>
              <w:jc w:val="both"/>
            </w:pPr>
          </w:p>
        </w:tc>
        <w:tc>
          <w:tcPr>
            <w:tcW w:w="6480" w:type="dxa"/>
          </w:tcPr>
          <w:p w:rsidR="0067493C" w:rsidRDefault="00FD50F0">
            <w:pPr>
              <w:jc w:val="both"/>
            </w:pPr>
            <w:r>
              <w:t>SECTION 2. Same as House version.</w:t>
            </w:r>
          </w:p>
          <w:p w:rsidR="0067493C" w:rsidRDefault="0067493C">
            <w:pPr>
              <w:jc w:val="both"/>
            </w:pPr>
          </w:p>
          <w:p w:rsidR="0067493C" w:rsidRDefault="0067493C">
            <w:pPr>
              <w:jc w:val="both"/>
            </w:pPr>
          </w:p>
        </w:tc>
        <w:tc>
          <w:tcPr>
            <w:tcW w:w="5760" w:type="dxa"/>
          </w:tcPr>
          <w:p w:rsidR="0067493C" w:rsidRDefault="0067493C">
            <w:pPr>
              <w:jc w:val="both"/>
            </w:pPr>
          </w:p>
        </w:tc>
      </w:tr>
      <w:tr w:rsidR="0067493C">
        <w:tc>
          <w:tcPr>
            <w:tcW w:w="6473" w:type="dxa"/>
          </w:tcPr>
          <w:p w:rsidR="0067493C" w:rsidRDefault="00FD50F0" w:rsidP="00AE52A0">
            <w:pPr>
              <w:jc w:val="both"/>
            </w:pPr>
            <w:r>
              <w:lastRenderedPageBreak/>
              <w:t>SECTION 3.  This Act takes effect September 1, 2011.</w:t>
            </w:r>
          </w:p>
        </w:tc>
        <w:tc>
          <w:tcPr>
            <w:tcW w:w="6480" w:type="dxa"/>
          </w:tcPr>
          <w:p w:rsidR="0067493C" w:rsidRDefault="00FD50F0" w:rsidP="00AE52A0">
            <w:pPr>
              <w:jc w:val="both"/>
            </w:pPr>
            <w:r>
              <w:t>SECTION 3. Same as House version.</w:t>
            </w:r>
          </w:p>
        </w:tc>
        <w:tc>
          <w:tcPr>
            <w:tcW w:w="5760" w:type="dxa"/>
          </w:tcPr>
          <w:p w:rsidR="0067493C" w:rsidRDefault="0067493C">
            <w:pPr>
              <w:jc w:val="both"/>
            </w:pPr>
          </w:p>
        </w:tc>
      </w:tr>
    </w:tbl>
    <w:p w:rsidR="00AE3A4C" w:rsidRPr="00AE52A0" w:rsidRDefault="00AE3A4C">
      <w:pPr>
        <w:rPr>
          <w:sz w:val="2"/>
          <w:szCs w:val="2"/>
        </w:rPr>
      </w:pPr>
    </w:p>
    <w:sectPr w:rsidR="00AE3A4C" w:rsidRPr="00AE52A0" w:rsidSect="0067493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BDA" w:rsidRDefault="00E73BDA" w:rsidP="0067493C">
      <w:r>
        <w:separator/>
      </w:r>
    </w:p>
  </w:endnote>
  <w:endnote w:type="continuationSeparator" w:id="0">
    <w:p w:rsidR="00E73BDA" w:rsidRDefault="00E73BDA" w:rsidP="00674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3" w:rsidRDefault="00E84F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93C" w:rsidRDefault="00E3550E">
    <w:pPr>
      <w:tabs>
        <w:tab w:val="center" w:pos="9360"/>
        <w:tab w:val="right" w:pos="18720"/>
      </w:tabs>
    </w:pPr>
    <w:fldSimple w:instr=" DOCPROPERTY  CCRF  \* MERGEFORMAT ">
      <w:r w:rsidR="00126964">
        <w:t xml:space="preserve"> </w:t>
      </w:r>
    </w:fldSimple>
    <w:r w:rsidR="00FD50F0">
      <w:tab/>
    </w:r>
    <w:r>
      <w:fldChar w:fldCharType="begin"/>
    </w:r>
    <w:r w:rsidR="00FD50F0">
      <w:instrText xml:space="preserve"> PAGE </w:instrText>
    </w:r>
    <w:r>
      <w:fldChar w:fldCharType="separate"/>
    </w:r>
    <w:r w:rsidR="0014322C">
      <w:rPr>
        <w:noProof/>
      </w:rPr>
      <w:t>1</w:t>
    </w:r>
    <w:r>
      <w:fldChar w:fldCharType="end"/>
    </w:r>
    <w:r w:rsidR="00FD50F0">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3" w:rsidRDefault="00E84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BDA" w:rsidRDefault="00E73BDA" w:rsidP="0067493C">
      <w:r>
        <w:separator/>
      </w:r>
    </w:p>
  </w:footnote>
  <w:footnote w:type="continuationSeparator" w:id="0">
    <w:p w:rsidR="00E73BDA" w:rsidRDefault="00E73BDA" w:rsidP="00674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3" w:rsidRDefault="00E84F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3" w:rsidRDefault="00E84F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FE3" w:rsidRDefault="00E84F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67493C"/>
    <w:rsid w:val="00126964"/>
    <w:rsid w:val="0014322C"/>
    <w:rsid w:val="001D3FE0"/>
    <w:rsid w:val="00394CCA"/>
    <w:rsid w:val="005F787B"/>
    <w:rsid w:val="0067493C"/>
    <w:rsid w:val="00AE3A4C"/>
    <w:rsid w:val="00AE52A0"/>
    <w:rsid w:val="00D71D9D"/>
    <w:rsid w:val="00E3550E"/>
    <w:rsid w:val="00E73BDA"/>
    <w:rsid w:val="00E84FE3"/>
    <w:rsid w:val="00FD50F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3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4FE3"/>
    <w:pPr>
      <w:tabs>
        <w:tab w:val="center" w:pos="4680"/>
        <w:tab w:val="right" w:pos="9360"/>
      </w:tabs>
    </w:pPr>
  </w:style>
  <w:style w:type="character" w:customStyle="1" w:styleId="HeaderChar">
    <w:name w:val="Header Char"/>
    <w:basedOn w:val="DefaultParagraphFont"/>
    <w:link w:val="Header"/>
    <w:uiPriority w:val="99"/>
    <w:semiHidden/>
    <w:rsid w:val="00E84FE3"/>
    <w:rPr>
      <w:sz w:val="22"/>
    </w:rPr>
  </w:style>
  <w:style w:type="paragraph" w:styleId="Footer">
    <w:name w:val="footer"/>
    <w:basedOn w:val="Normal"/>
    <w:link w:val="FooterChar"/>
    <w:uiPriority w:val="99"/>
    <w:semiHidden/>
    <w:unhideWhenUsed/>
    <w:rsid w:val="00E84FE3"/>
    <w:pPr>
      <w:tabs>
        <w:tab w:val="center" w:pos="4680"/>
        <w:tab w:val="right" w:pos="9360"/>
      </w:tabs>
    </w:pPr>
  </w:style>
  <w:style w:type="character" w:customStyle="1" w:styleId="FooterChar">
    <w:name w:val="Footer Char"/>
    <w:basedOn w:val="DefaultParagraphFont"/>
    <w:link w:val="Footer"/>
    <w:uiPriority w:val="99"/>
    <w:semiHidden/>
    <w:rsid w:val="00E84FE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407</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HB1638-SAA</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HB1638-SAA</dc:title>
  <dc:subject/>
  <dc:creator>TXK</dc:creator>
  <cp:keywords/>
  <dc:description/>
  <cp:lastModifiedBy>TXK</cp:lastModifiedBy>
  <cp:revision>2</cp:revision>
  <dcterms:created xsi:type="dcterms:W3CDTF">2011-05-25T20:24:00Z</dcterms:created>
  <dcterms:modified xsi:type="dcterms:W3CDTF">2011-05-25T20:24:00Z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