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E7C88" w:rsidTr="00FE7C88">
        <w:trPr>
          <w:cantSplit/>
          <w:tblHeader/>
        </w:trPr>
        <w:tc>
          <w:tcPr>
            <w:tcW w:w="18713" w:type="dxa"/>
            <w:gridSpan w:val="3"/>
          </w:tcPr>
          <w:p w:rsidR="007557A5" w:rsidRDefault="0025632B">
            <w:pPr>
              <w:ind w:left="650"/>
              <w:jc w:val="center"/>
            </w:pPr>
            <w:r>
              <w:rPr>
                <w:b/>
              </w:rPr>
              <w:t>House Bill  1658</w:t>
            </w:r>
          </w:p>
          <w:p w:rsidR="007557A5" w:rsidRDefault="0025632B">
            <w:pPr>
              <w:ind w:left="650"/>
              <w:jc w:val="center"/>
            </w:pPr>
            <w:r>
              <w:t>Senate Amendments</w:t>
            </w:r>
          </w:p>
          <w:p w:rsidR="007557A5" w:rsidRDefault="0025632B">
            <w:pPr>
              <w:ind w:left="650"/>
              <w:jc w:val="center"/>
            </w:pPr>
            <w:r>
              <w:t>Section-by-Section Analysis</w:t>
            </w:r>
          </w:p>
          <w:p w:rsidR="007557A5" w:rsidRDefault="007557A5">
            <w:pPr>
              <w:jc w:val="center"/>
            </w:pPr>
          </w:p>
        </w:tc>
      </w:tr>
      <w:tr w:rsidR="007557A5">
        <w:trPr>
          <w:cantSplit/>
          <w:tblHeader/>
        </w:trPr>
        <w:tc>
          <w:tcPr>
            <w:tcW w:w="1667" w:type="pct"/>
            <w:tcMar>
              <w:bottom w:w="188" w:type="dxa"/>
              <w:right w:w="0" w:type="dxa"/>
            </w:tcMar>
          </w:tcPr>
          <w:p w:rsidR="007557A5" w:rsidRDefault="0025632B">
            <w:pPr>
              <w:jc w:val="center"/>
            </w:pPr>
            <w:r>
              <w:t>HOUSE VERSION</w:t>
            </w:r>
          </w:p>
        </w:tc>
        <w:tc>
          <w:tcPr>
            <w:tcW w:w="1667" w:type="pct"/>
            <w:tcMar>
              <w:bottom w:w="188" w:type="dxa"/>
              <w:right w:w="0" w:type="dxa"/>
            </w:tcMar>
          </w:tcPr>
          <w:p w:rsidR="007557A5" w:rsidRDefault="0025632B">
            <w:pPr>
              <w:jc w:val="center"/>
            </w:pPr>
            <w:r>
              <w:t>SENATE VERSION (CS)</w:t>
            </w:r>
          </w:p>
        </w:tc>
        <w:tc>
          <w:tcPr>
            <w:tcW w:w="1667" w:type="pct"/>
            <w:tcMar>
              <w:bottom w:w="188" w:type="dxa"/>
              <w:right w:w="0" w:type="dxa"/>
            </w:tcMar>
          </w:tcPr>
          <w:p w:rsidR="007557A5" w:rsidRDefault="0025632B">
            <w:pPr>
              <w:jc w:val="center"/>
            </w:pPr>
            <w:r>
              <w:t>CONFERENCE</w:t>
            </w:r>
          </w:p>
        </w:tc>
      </w:tr>
      <w:tr w:rsidR="007557A5">
        <w:tc>
          <w:tcPr>
            <w:tcW w:w="6473" w:type="dxa"/>
          </w:tcPr>
          <w:p w:rsidR="007557A5" w:rsidRDefault="0025632B">
            <w:pPr>
              <w:jc w:val="both"/>
            </w:pPr>
            <w:r>
              <w:t>SECTION 1.  Article 17.02, Code of Criminal Procedure, is amended to read as follows:</w:t>
            </w:r>
          </w:p>
          <w:p w:rsidR="007557A5" w:rsidRDefault="0025632B">
            <w:pPr>
              <w:jc w:val="both"/>
            </w:pPr>
            <w:r>
              <w:t xml:space="preserve">Art. 17.02.  DEFINITION OF "BAIL BOND".  A "bail bond" is a written undertaking entered into by the defendant and </w:t>
            </w:r>
            <w:r>
              <w:rPr>
                <w:u w:val="single"/>
              </w:rPr>
              <w:t>the defendant's</w:t>
            </w:r>
            <w:r>
              <w:t xml:space="preserve"> [</w:t>
            </w:r>
            <w:r>
              <w:rPr>
                <w:strike/>
              </w:rPr>
              <w:t>his</w:t>
            </w:r>
            <w:r>
              <w:t xml:space="preserve">] sureties for the appearance of the principal therein before </w:t>
            </w:r>
            <w:r>
              <w:rPr>
                <w:u w:val="single"/>
              </w:rPr>
              <w:t>a</w:t>
            </w:r>
            <w:r>
              <w:t xml:space="preserve"> [</w:t>
            </w:r>
            <w:r>
              <w:rPr>
                <w:strike/>
              </w:rPr>
              <w:t>some</w:t>
            </w:r>
            <w:r>
              <w:t xml:space="preserve">] court or magistrate to answer a criminal accusation; provided, however, that the defendant </w:t>
            </w:r>
            <w:r>
              <w:rPr>
                <w:u w:val="single"/>
              </w:rPr>
              <w:t>on</w:t>
            </w:r>
            <w:r>
              <w:t xml:space="preserve"> [</w:t>
            </w:r>
            <w:r>
              <w:rPr>
                <w:strike/>
              </w:rPr>
              <w:t>upon</w:t>
            </w:r>
            <w:r>
              <w:t xml:space="preserve">] execution of </w:t>
            </w:r>
            <w:r>
              <w:rPr>
                <w:u w:val="single"/>
              </w:rPr>
              <w:t>the</w:t>
            </w:r>
            <w:r>
              <w:t xml:space="preserve"> [</w:t>
            </w:r>
            <w:r>
              <w:rPr>
                <w:strike/>
              </w:rPr>
              <w:t>such</w:t>
            </w:r>
            <w:r>
              <w:t xml:space="preserve">] bail bond may deposit with the custodian of funds of the court in which the prosecution is pending current money of the United States in the amount of the bond in lieu of having sureties signing the same.  Any cash funds deposited under this </w:t>
            </w:r>
            <w:r>
              <w:rPr>
                <w:u w:val="single"/>
              </w:rPr>
              <w:t>article</w:t>
            </w:r>
            <w:r>
              <w:t xml:space="preserve"> [</w:t>
            </w:r>
            <w:r>
              <w:rPr>
                <w:strike/>
              </w:rPr>
              <w:t>Article</w:t>
            </w:r>
            <w:r>
              <w:t xml:space="preserve">] shall be receipted for by the officer receiving the </w:t>
            </w:r>
            <w:r>
              <w:rPr>
                <w:u w:val="single"/>
              </w:rPr>
              <w:t>funds</w:t>
            </w:r>
            <w:r>
              <w:t xml:space="preserve"> [</w:t>
            </w:r>
            <w:r>
              <w:rPr>
                <w:strike/>
              </w:rPr>
              <w:t>same</w:t>
            </w:r>
            <w:r>
              <w:t>] and</w:t>
            </w:r>
            <w:r>
              <w:rPr>
                <w:u w:val="single"/>
              </w:rPr>
              <w:t>, on order of the court,</w:t>
            </w:r>
            <w:r>
              <w:t xml:space="preserve"> [</w:t>
            </w:r>
            <w:r>
              <w:rPr>
                <w:strike/>
              </w:rPr>
              <w:t>shall</w:t>
            </w:r>
            <w:r>
              <w:t xml:space="preserve">] be refunded </w:t>
            </w:r>
            <w:r w:rsidRPr="00FE7C88">
              <w:rPr>
                <w:highlight w:val="yellow"/>
              </w:rPr>
              <w:t xml:space="preserve">to </w:t>
            </w:r>
            <w:r w:rsidRPr="00FE7C88">
              <w:rPr>
                <w:highlight w:val="yellow"/>
                <w:u w:val="single"/>
              </w:rPr>
              <w:t>only</w:t>
            </w:r>
            <w:r w:rsidRPr="00FE7C88">
              <w:rPr>
                <w:highlight w:val="yellow"/>
              </w:rPr>
              <w:t xml:space="preserve"> the defendant</w:t>
            </w:r>
            <w:r>
              <w:t xml:space="preserve"> </w:t>
            </w:r>
            <w:r>
              <w:rPr>
                <w:u w:val="single"/>
              </w:rPr>
              <w:t>after the defendant</w:t>
            </w:r>
            <w:r>
              <w:t xml:space="preserve"> [</w:t>
            </w:r>
            <w:r>
              <w:rPr>
                <w:strike/>
              </w:rPr>
              <w:t>if and when the defendant</w:t>
            </w:r>
            <w:r>
              <w:t xml:space="preserve">] complies with the conditions of </w:t>
            </w:r>
            <w:r>
              <w:rPr>
                <w:u w:val="single"/>
              </w:rPr>
              <w:t>the defendant's</w:t>
            </w:r>
            <w:r>
              <w:t xml:space="preserve"> [</w:t>
            </w:r>
            <w:r>
              <w:rPr>
                <w:strike/>
              </w:rPr>
              <w:t>his</w:t>
            </w:r>
            <w:r>
              <w:t>] bond[</w:t>
            </w:r>
            <w:r>
              <w:rPr>
                <w:strike/>
              </w:rPr>
              <w:t>, and upon order of the court</w:t>
            </w:r>
            <w:r>
              <w:t>].</w:t>
            </w:r>
          </w:p>
          <w:p w:rsidR="007557A5" w:rsidRDefault="007557A5">
            <w:pPr>
              <w:jc w:val="both"/>
            </w:pPr>
          </w:p>
        </w:tc>
        <w:tc>
          <w:tcPr>
            <w:tcW w:w="6480" w:type="dxa"/>
          </w:tcPr>
          <w:p w:rsidR="007557A5" w:rsidRDefault="0025632B">
            <w:pPr>
              <w:jc w:val="both"/>
            </w:pPr>
            <w:r>
              <w:t>SECTION 1.  Article 17.02, Code of Criminal Procedure, is amended to read as follows:</w:t>
            </w:r>
          </w:p>
          <w:p w:rsidR="007557A5" w:rsidRDefault="0025632B">
            <w:pPr>
              <w:jc w:val="both"/>
            </w:pPr>
            <w:r>
              <w:t xml:space="preserve">Art. 17.02.  DEFINITION OF "BAIL BOND".  A "bail bond" is a written undertaking entered into by the defendant and </w:t>
            </w:r>
            <w:r>
              <w:rPr>
                <w:u w:val="single"/>
              </w:rPr>
              <w:t>the defendant's</w:t>
            </w:r>
            <w:r>
              <w:t xml:space="preserve"> [</w:t>
            </w:r>
            <w:r>
              <w:rPr>
                <w:strike/>
              </w:rPr>
              <w:t>his</w:t>
            </w:r>
            <w:r>
              <w:t xml:space="preserve">] sureties for the appearance of the principal therein before </w:t>
            </w:r>
            <w:r>
              <w:rPr>
                <w:u w:val="single"/>
              </w:rPr>
              <w:t>a</w:t>
            </w:r>
            <w:r>
              <w:t xml:space="preserve"> [</w:t>
            </w:r>
            <w:r>
              <w:rPr>
                <w:strike/>
              </w:rPr>
              <w:t>some</w:t>
            </w:r>
            <w:r>
              <w:t xml:space="preserve">] court or magistrate to answer a criminal accusation; provided, however, that the defendant </w:t>
            </w:r>
            <w:r>
              <w:rPr>
                <w:u w:val="single"/>
              </w:rPr>
              <w:t>on</w:t>
            </w:r>
            <w:r>
              <w:t xml:space="preserve"> [</w:t>
            </w:r>
            <w:r>
              <w:rPr>
                <w:strike/>
              </w:rPr>
              <w:t>upon</w:t>
            </w:r>
            <w:r>
              <w:t xml:space="preserve">] execution of </w:t>
            </w:r>
            <w:r>
              <w:rPr>
                <w:u w:val="single"/>
              </w:rPr>
              <w:t>the</w:t>
            </w:r>
            <w:r>
              <w:t xml:space="preserve"> [</w:t>
            </w:r>
            <w:r>
              <w:rPr>
                <w:strike/>
              </w:rPr>
              <w:t>such</w:t>
            </w:r>
            <w:r>
              <w:t xml:space="preserve">] bail bond may deposit with the custodian of funds of the court in which the prosecution is pending current money of the United States in the amount of the bond in lieu of having sureties signing the same.  Any cash funds deposited under this </w:t>
            </w:r>
            <w:r>
              <w:rPr>
                <w:u w:val="single"/>
              </w:rPr>
              <w:t>article</w:t>
            </w:r>
            <w:r>
              <w:t xml:space="preserve"> [</w:t>
            </w:r>
            <w:r>
              <w:rPr>
                <w:strike/>
              </w:rPr>
              <w:t>Article</w:t>
            </w:r>
            <w:r>
              <w:t xml:space="preserve">] shall be receipted for by the officer receiving the </w:t>
            </w:r>
            <w:r>
              <w:rPr>
                <w:u w:val="single"/>
              </w:rPr>
              <w:t>funds</w:t>
            </w:r>
            <w:r>
              <w:t xml:space="preserve"> [</w:t>
            </w:r>
            <w:r>
              <w:rPr>
                <w:strike/>
              </w:rPr>
              <w:t>same</w:t>
            </w:r>
            <w:r>
              <w:t>] and</w:t>
            </w:r>
            <w:r>
              <w:rPr>
                <w:u w:val="single"/>
              </w:rPr>
              <w:t>, on order of the court,</w:t>
            </w:r>
            <w:r>
              <w:t xml:space="preserve"> [</w:t>
            </w:r>
            <w:r>
              <w:rPr>
                <w:strike/>
              </w:rPr>
              <w:t>shall</w:t>
            </w:r>
            <w:r>
              <w:t>] be refunde</w:t>
            </w:r>
            <w:r w:rsidRPr="00FE7C88">
              <w:t>d</w:t>
            </w:r>
            <w:r w:rsidRPr="008E08C9">
              <w:rPr>
                <w:u w:val="single"/>
              </w:rPr>
              <w:t>, after</w:t>
            </w:r>
            <w:r w:rsidRPr="008E08C9">
              <w:t xml:space="preserve"> [</w:t>
            </w:r>
            <w:r w:rsidRPr="008E08C9">
              <w:rPr>
                <w:strike/>
              </w:rPr>
              <w:t>to</w:t>
            </w:r>
            <w:r w:rsidRPr="008E08C9">
              <w:t>] the</w:t>
            </w:r>
            <w:r>
              <w:t xml:space="preserve"> defendant [</w:t>
            </w:r>
            <w:r>
              <w:rPr>
                <w:strike/>
              </w:rPr>
              <w:t>if and when the defendant</w:t>
            </w:r>
            <w:r>
              <w:t xml:space="preserve">] complies with the conditions of </w:t>
            </w:r>
            <w:r>
              <w:rPr>
                <w:u w:val="single"/>
              </w:rPr>
              <w:t>the defendant's</w:t>
            </w:r>
            <w:r>
              <w:t xml:space="preserve"> [</w:t>
            </w:r>
            <w:r>
              <w:rPr>
                <w:strike/>
              </w:rPr>
              <w:t>his</w:t>
            </w:r>
            <w:r>
              <w:t>] bond</w:t>
            </w:r>
            <w:r w:rsidRPr="00FE7C88">
              <w:rPr>
                <w:highlight w:val="yellow"/>
                <w:u w:val="single"/>
              </w:rPr>
              <w:t>, to:</w:t>
            </w:r>
          </w:p>
          <w:p w:rsidR="007557A5" w:rsidRPr="00FE7C88" w:rsidRDefault="0025632B">
            <w:pPr>
              <w:jc w:val="both"/>
              <w:rPr>
                <w:highlight w:val="yellow"/>
              </w:rPr>
            </w:pPr>
            <w:r w:rsidRPr="00FE7C88">
              <w:rPr>
                <w:highlight w:val="yellow"/>
                <w:u w:val="single"/>
              </w:rPr>
              <w:t>(1)  any person in the name of whom a receipt was issued, in the amount reflected on the face of the receipt, including the defendant if a receipt was issued to the defendant; or</w:t>
            </w:r>
          </w:p>
          <w:p w:rsidR="007557A5" w:rsidRDefault="0025632B">
            <w:pPr>
              <w:jc w:val="both"/>
            </w:pPr>
            <w:r w:rsidRPr="00FE7C88">
              <w:rPr>
                <w:highlight w:val="yellow"/>
                <w:u w:val="single"/>
              </w:rPr>
              <w:t>(2)  the defendant, if no other person is able to produce a receipt for the funds</w:t>
            </w:r>
            <w:r>
              <w:t>[</w:t>
            </w:r>
            <w:r>
              <w:rPr>
                <w:strike/>
              </w:rPr>
              <w:t>, and upon order of the court</w:t>
            </w:r>
            <w:r>
              <w:t>].</w:t>
            </w:r>
          </w:p>
          <w:p w:rsidR="007557A5" w:rsidRDefault="007557A5">
            <w:pPr>
              <w:jc w:val="both"/>
            </w:pPr>
          </w:p>
        </w:tc>
        <w:tc>
          <w:tcPr>
            <w:tcW w:w="5760" w:type="dxa"/>
          </w:tcPr>
          <w:p w:rsidR="007557A5" w:rsidRDefault="007557A5">
            <w:pPr>
              <w:jc w:val="both"/>
            </w:pPr>
          </w:p>
        </w:tc>
      </w:tr>
      <w:tr w:rsidR="007557A5">
        <w:tc>
          <w:tcPr>
            <w:tcW w:w="6473" w:type="dxa"/>
          </w:tcPr>
          <w:p w:rsidR="007557A5" w:rsidRDefault="0025632B">
            <w:pPr>
              <w:jc w:val="both"/>
            </w:pPr>
            <w:r>
              <w:t>SECTION 2.  The change in law made by this Act applies only to a cash bond that is executed on or after the effective date of this Act.  A cash bond executed before the effective date of this Act is governed by the law in effect when the cash bond was executed, and the former law is continued in effect for that purpose.</w:t>
            </w:r>
          </w:p>
          <w:p w:rsidR="007557A5" w:rsidRDefault="007557A5">
            <w:pPr>
              <w:jc w:val="both"/>
            </w:pPr>
          </w:p>
        </w:tc>
        <w:tc>
          <w:tcPr>
            <w:tcW w:w="6480" w:type="dxa"/>
          </w:tcPr>
          <w:p w:rsidR="007557A5" w:rsidRDefault="0025632B">
            <w:pPr>
              <w:jc w:val="both"/>
            </w:pPr>
            <w:r>
              <w:t>SECTION 2. Same as House version.</w:t>
            </w:r>
          </w:p>
          <w:p w:rsidR="007557A5" w:rsidRDefault="007557A5">
            <w:pPr>
              <w:jc w:val="both"/>
            </w:pPr>
          </w:p>
          <w:p w:rsidR="007557A5" w:rsidRDefault="007557A5">
            <w:pPr>
              <w:jc w:val="both"/>
            </w:pPr>
          </w:p>
        </w:tc>
        <w:tc>
          <w:tcPr>
            <w:tcW w:w="5760" w:type="dxa"/>
          </w:tcPr>
          <w:p w:rsidR="007557A5" w:rsidRDefault="007557A5">
            <w:pPr>
              <w:jc w:val="both"/>
            </w:pPr>
          </w:p>
        </w:tc>
      </w:tr>
      <w:tr w:rsidR="007557A5">
        <w:tc>
          <w:tcPr>
            <w:tcW w:w="6473" w:type="dxa"/>
          </w:tcPr>
          <w:p w:rsidR="007557A5" w:rsidRDefault="0025632B">
            <w:pPr>
              <w:jc w:val="both"/>
            </w:pPr>
            <w:r>
              <w:t>SECTION 3.  This Act takes effect September 1, 2011.</w:t>
            </w:r>
          </w:p>
          <w:p w:rsidR="007557A5" w:rsidRPr="0093116D" w:rsidRDefault="007557A5">
            <w:pPr>
              <w:jc w:val="both"/>
              <w:rPr>
                <w:sz w:val="2"/>
                <w:szCs w:val="2"/>
              </w:rPr>
            </w:pPr>
          </w:p>
        </w:tc>
        <w:tc>
          <w:tcPr>
            <w:tcW w:w="6480" w:type="dxa"/>
          </w:tcPr>
          <w:p w:rsidR="007557A5" w:rsidRPr="00FE7C88" w:rsidRDefault="0025632B">
            <w:pPr>
              <w:jc w:val="both"/>
            </w:pPr>
            <w:r w:rsidRPr="00FE7C88">
              <w:t>SECTION 3. Same as House version.</w:t>
            </w:r>
          </w:p>
        </w:tc>
        <w:tc>
          <w:tcPr>
            <w:tcW w:w="5760" w:type="dxa"/>
          </w:tcPr>
          <w:p w:rsidR="007557A5" w:rsidRDefault="007557A5">
            <w:pPr>
              <w:jc w:val="both"/>
            </w:pPr>
          </w:p>
        </w:tc>
      </w:tr>
    </w:tbl>
    <w:p w:rsidR="00DF1077" w:rsidRPr="00AE0147" w:rsidRDefault="00DF1077">
      <w:pPr>
        <w:rPr>
          <w:sz w:val="2"/>
          <w:szCs w:val="2"/>
        </w:rPr>
      </w:pPr>
    </w:p>
    <w:sectPr w:rsidR="00DF1077" w:rsidRPr="00AE0147" w:rsidSect="007557A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1CE" w:rsidRDefault="009D11CE" w:rsidP="007557A5">
      <w:r>
        <w:separator/>
      </w:r>
    </w:p>
  </w:endnote>
  <w:endnote w:type="continuationSeparator" w:id="0">
    <w:p w:rsidR="009D11CE" w:rsidRDefault="009D11CE" w:rsidP="00755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9" w:rsidRDefault="00F805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A5" w:rsidRDefault="00166660">
    <w:pPr>
      <w:tabs>
        <w:tab w:val="center" w:pos="9360"/>
        <w:tab w:val="right" w:pos="18720"/>
      </w:tabs>
    </w:pPr>
    <w:fldSimple w:instr=" DOCPROPERTY  CCRF  \* MERGEFORMAT ">
      <w:r w:rsidR="008E08C9">
        <w:t xml:space="preserve"> </w:t>
      </w:r>
    </w:fldSimple>
    <w:r w:rsidR="0025632B">
      <w:tab/>
    </w:r>
    <w:r>
      <w:fldChar w:fldCharType="begin"/>
    </w:r>
    <w:r w:rsidR="0025632B">
      <w:instrText xml:space="preserve"> PAGE </w:instrText>
    </w:r>
    <w:r>
      <w:fldChar w:fldCharType="separate"/>
    </w:r>
    <w:r w:rsidR="007105A3">
      <w:rPr>
        <w:noProof/>
      </w:rPr>
      <w:t>1</w:t>
    </w:r>
    <w:r>
      <w:fldChar w:fldCharType="end"/>
    </w:r>
    <w:r w:rsidR="0025632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9" w:rsidRDefault="00F80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1CE" w:rsidRDefault="009D11CE" w:rsidP="007557A5">
      <w:r>
        <w:separator/>
      </w:r>
    </w:p>
  </w:footnote>
  <w:footnote w:type="continuationSeparator" w:id="0">
    <w:p w:rsidR="009D11CE" w:rsidRDefault="009D11CE" w:rsidP="00755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9" w:rsidRDefault="00F805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9" w:rsidRDefault="00F805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9" w:rsidRDefault="00F805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7557A5"/>
    <w:rsid w:val="00166660"/>
    <w:rsid w:val="0025632B"/>
    <w:rsid w:val="00392201"/>
    <w:rsid w:val="00561DFE"/>
    <w:rsid w:val="007105A3"/>
    <w:rsid w:val="007557A5"/>
    <w:rsid w:val="008E08C9"/>
    <w:rsid w:val="00923E35"/>
    <w:rsid w:val="0093116D"/>
    <w:rsid w:val="009D11CE"/>
    <w:rsid w:val="00AE0147"/>
    <w:rsid w:val="00C47479"/>
    <w:rsid w:val="00DF1077"/>
    <w:rsid w:val="00F2737C"/>
    <w:rsid w:val="00F80599"/>
    <w:rsid w:val="00FE7C8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A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599"/>
    <w:pPr>
      <w:tabs>
        <w:tab w:val="center" w:pos="4680"/>
        <w:tab w:val="right" w:pos="9360"/>
      </w:tabs>
    </w:pPr>
  </w:style>
  <w:style w:type="character" w:customStyle="1" w:styleId="HeaderChar">
    <w:name w:val="Header Char"/>
    <w:basedOn w:val="DefaultParagraphFont"/>
    <w:link w:val="Header"/>
    <w:uiPriority w:val="99"/>
    <w:semiHidden/>
    <w:rsid w:val="00F80599"/>
    <w:rPr>
      <w:sz w:val="22"/>
    </w:rPr>
  </w:style>
  <w:style w:type="paragraph" w:styleId="Footer">
    <w:name w:val="footer"/>
    <w:basedOn w:val="Normal"/>
    <w:link w:val="FooterChar"/>
    <w:uiPriority w:val="99"/>
    <w:semiHidden/>
    <w:unhideWhenUsed/>
    <w:rsid w:val="00F80599"/>
    <w:pPr>
      <w:tabs>
        <w:tab w:val="center" w:pos="4680"/>
        <w:tab w:val="right" w:pos="9360"/>
      </w:tabs>
    </w:pPr>
  </w:style>
  <w:style w:type="character" w:customStyle="1" w:styleId="FooterChar">
    <w:name w:val="Footer Char"/>
    <w:basedOn w:val="DefaultParagraphFont"/>
    <w:link w:val="Footer"/>
    <w:uiPriority w:val="99"/>
    <w:semiHidden/>
    <w:rsid w:val="00F8059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HB1658-SAA</dc:title>
  <dc:subject/>
  <dc:creator>LXD</dc:creator>
  <cp:keywords/>
  <dc:description/>
  <cp:lastModifiedBy>Greg Tingle</cp:lastModifiedBy>
  <cp:revision>3</cp:revision>
  <cp:lastPrinted>2011-05-24T17:50:00Z</cp:lastPrinted>
  <dcterms:created xsi:type="dcterms:W3CDTF">2011-05-24T18:18:00Z</dcterms:created>
  <dcterms:modified xsi:type="dcterms:W3CDTF">2011-05-24T23:17:00Z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11.144.197</vt:lpwstr>
  </property>
  <property fmtid="{D5CDD505-2E9C-101B-9397-08002B2CF9AE}" pid="3" name="CCRF">
    <vt:lpwstr> </vt:lpwstr>
  </property>
</Properties>
</file>