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387550" w:rsidTr="00387550">
        <w:trPr>
          <w:cantSplit/>
          <w:tblHeader/>
        </w:trPr>
        <w:tc>
          <w:tcPr>
            <w:tcW w:w="18713" w:type="dxa"/>
            <w:gridSpan w:val="3"/>
          </w:tcPr>
          <w:p w:rsidR="006C6706" w:rsidRDefault="00C076EB">
            <w:pPr>
              <w:ind w:left="650"/>
              <w:jc w:val="center"/>
            </w:pPr>
            <w:r>
              <w:rPr>
                <w:b/>
              </w:rPr>
              <w:t xml:space="preserve">House </w:t>
            </w:r>
            <w:smartTag w:uri="urn:schemas:contacts" w:element="GivenName">
              <w:r>
                <w:rPr>
                  <w:b/>
                </w:rPr>
                <w:t>Bill</w:t>
              </w:r>
            </w:smartTag>
            <w:r>
              <w:rPr>
                <w:b/>
              </w:rPr>
              <w:t xml:space="preserve">  1964</w:t>
            </w:r>
          </w:p>
          <w:p w:rsidR="006C6706" w:rsidRDefault="00C076EB">
            <w:pPr>
              <w:ind w:left="650"/>
              <w:jc w:val="center"/>
            </w:pPr>
            <w:r>
              <w:t>Senate Amendments</w:t>
            </w:r>
          </w:p>
          <w:p w:rsidR="006C6706" w:rsidRDefault="00C076EB">
            <w:pPr>
              <w:ind w:left="650"/>
              <w:jc w:val="center"/>
            </w:pPr>
            <w:r>
              <w:t>Section-by-Section Analysis</w:t>
            </w:r>
          </w:p>
          <w:p w:rsidR="006C6706" w:rsidRDefault="006C6706">
            <w:pPr>
              <w:jc w:val="center"/>
            </w:pPr>
          </w:p>
        </w:tc>
      </w:tr>
      <w:tr w:rsidR="006C6706">
        <w:trPr>
          <w:cantSplit/>
          <w:tblHeader/>
        </w:trPr>
        <w:tc>
          <w:tcPr>
            <w:tcW w:w="1667" w:type="pct"/>
            <w:tcMar>
              <w:bottom w:w="188" w:type="dxa"/>
              <w:right w:w="0" w:type="dxa"/>
            </w:tcMar>
          </w:tcPr>
          <w:p w:rsidR="006C6706" w:rsidRDefault="00C076EB">
            <w:pPr>
              <w:jc w:val="center"/>
            </w:pPr>
            <w:r>
              <w:t>HOUSE VERSION</w:t>
            </w:r>
          </w:p>
        </w:tc>
        <w:tc>
          <w:tcPr>
            <w:tcW w:w="1667" w:type="pct"/>
            <w:tcMar>
              <w:bottom w:w="188" w:type="dxa"/>
              <w:right w:w="0" w:type="dxa"/>
            </w:tcMar>
          </w:tcPr>
          <w:p w:rsidR="006C6706" w:rsidRDefault="00C076EB">
            <w:pPr>
              <w:jc w:val="center"/>
            </w:pPr>
            <w:r>
              <w:t>SENATE VERSION (IE)</w:t>
            </w:r>
          </w:p>
        </w:tc>
        <w:tc>
          <w:tcPr>
            <w:tcW w:w="1667" w:type="pct"/>
            <w:tcMar>
              <w:bottom w:w="188" w:type="dxa"/>
              <w:right w:w="0" w:type="dxa"/>
            </w:tcMar>
          </w:tcPr>
          <w:p w:rsidR="006C6706" w:rsidRDefault="00C076EB">
            <w:pPr>
              <w:jc w:val="center"/>
            </w:pPr>
            <w:r>
              <w:t>CONFERENCE</w:t>
            </w:r>
          </w:p>
        </w:tc>
      </w:tr>
      <w:tr w:rsidR="006C6706">
        <w:tc>
          <w:tcPr>
            <w:tcW w:w="6473" w:type="dxa"/>
          </w:tcPr>
          <w:p w:rsidR="006C6706" w:rsidRDefault="00C076EB">
            <w:pPr>
              <w:jc w:val="both"/>
            </w:pPr>
            <w:r>
              <w:t>SECTION 1.  Subchapter B, Chapter 45, Code of Criminal Procedure, is amended by adding Article 45.0492 to read as follows:</w:t>
            </w:r>
          </w:p>
          <w:p w:rsidR="006C6706" w:rsidRDefault="00C076EB">
            <w:pPr>
              <w:jc w:val="both"/>
            </w:pPr>
            <w:smartTag w:uri="urn:schemas:contacts" w:element="GivenName">
              <w:r>
                <w:rPr>
                  <w:u w:val="single"/>
                </w:rPr>
                <w:t>Art</w:t>
              </w:r>
            </w:smartTag>
            <w:r>
              <w:rPr>
                <w:u w:val="single"/>
              </w:rPr>
              <w:t>. 45.0492.  COMMUNITY SERVICE IN SATISFACTION OF FINE OR COSTS FOR CERTAIN JUVENILE DEFENDANTS.  (a) This article applies only to a defendant younger than 17 years of age who is assessed a fine or costs for a Class C misdemeanor.</w:t>
            </w:r>
          </w:p>
          <w:p w:rsidR="006C6706" w:rsidRDefault="00C076EB">
            <w:pPr>
              <w:jc w:val="both"/>
            </w:pPr>
            <w:r>
              <w:rPr>
                <w:u w:val="single"/>
              </w:rPr>
              <w:t>(b)  A justice or judge may require a defendant described by Subsection (a) to discharge all or part of the fine or costs by performing community service. A defendant may discharge an obligation to perform community service under this article by paying at any time the fine and costs assessed.</w:t>
            </w:r>
          </w:p>
          <w:p w:rsidR="006C6706" w:rsidRDefault="00C076EB">
            <w:pPr>
              <w:jc w:val="both"/>
            </w:pPr>
            <w:r>
              <w:rPr>
                <w:u w:val="single"/>
              </w:rPr>
              <w:t>(c)  In the justice's or judge's order requiring a defendant to perform community service under this article, the justice or judge shall specify the number of hours of service the defendant is required to perform and may not order more than 200 hours of service.</w:t>
            </w:r>
          </w:p>
          <w:p w:rsidR="00387550" w:rsidRDefault="00387550">
            <w:pPr>
              <w:jc w:val="both"/>
              <w:rPr>
                <w:u w:val="single"/>
              </w:rPr>
            </w:pPr>
          </w:p>
          <w:p w:rsidR="00387550" w:rsidRDefault="00387550">
            <w:pPr>
              <w:jc w:val="both"/>
              <w:rPr>
                <w:u w:val="single"/>
              </w:rPr>
            </w:pPr>
          </w:p>
          <w:p w:rsidR="00387550" w:rsidRDefault="00387550">
            <w:pPr>
              <w:jc w:val="both"/>
              <w:rPr>
                <w:u w:val="single"/>
              </w:rPr>
            </w:pPr>
          </w:p>
          <w:p w:rsidR="00387550" w:rsidRDefault="00387550">
            <w:pPr>
              <w:jc w:val="both"/>
              <w:rPr>
                <w:u w:val="single"/>
              </w:rPr>
            </w:pPr>
          </w:p>
          <w:p w:rsidR="00387550" w:rsidRDefault="00387550">
            <w:pPr>
              <w:jc w:val="both"/>
              <w:rPr>
                <w:u w:val="single"/>
              </w:rPr>
            </w:pPr>
          </w:p>
          <w:p w:rsidR="00387550" w:rsidRDefault="00387550">
            <w:pPr>
              <w:jc w:val="both"/>
              <w:rPr>
                <w:u w:val="single"/>
              </w:rPr>
            </w:pPr>
          </w:p>
          <w:p w:rsidR="00387550" w:rsidRDefault="00387550">
            <w:pPr>
              <w:jc w:val="both"/>
              <w:rPr>
                <w:u w:val="single"/>
              </w:rPr>
            </w:pPr>
          </w:p>
          <w:p w:rsidR="00387550" w:rsidRDefault="00387550">
            <w:pPr>
              <w:jc w:val="both"/>
              <w:rPr>
                <w:u w:val="single"/>
              </w:rPr>
            </w:pPr>
          </w:p>
          <w:p w:rsidR="00387550" w:rsidRDefault="00387550">
            <w:pPr>
              <w:jc w:val="both"/>
              <w:rPr>
                <w:u w:val="single"/>
              </w:rPr>
            </w:pPr>
          </w:p>
          <w:p w:rsidR="00387550" w:rsidRDefault="00387550">
            <w:pPr>
              <w:jc w:val="both"/>
              <w:rPr>
                <w:u w:val="single"/>
              </w:rPr>
            </w:pPr>
          </w:p>
          <w:p w:rsidR="00387550" w:rsidRDefault="00387550">
            <w:pPr>
              <w:jc w:val="both"/>
              <w:rPr>
                <w:u w:val="single"/>
              </w:rPr>
            </w:pPr>
          </w:p>
          <w:p w:rsidR="00387550" w:rsidRDefault="00387550">
            <w:pPr>
              <w:jc w:val="both"/>
              <w:rPr>
                <w:u w:val="single"/>
              </w:rPr>
            </w:pPr>
          </w:p>
          <w:p w:rsidR="00387550" w:rsidRDefault="00387550">
            <w:pPr>
              <w:jc w:val="both"/>
              <w:rPr>
                <w:u w:val="single"/>
              </w:rPr>
            </w:pPr>
          </w:p>
          <w:p w:rsidR="00387550" w:rsidRDefault="00387550">
            <w:pPr>
              <w:jc w:val="both"/>
              <w:rPr>
                <w:u w:val="single"/>
              </w:rPr>
            </w:pPr>
          </w:p>
          <w:p w:rsidR="00387550" w:rsidRDefault="00387550">
            <w:pPr>
              <w:jc w:val="both"/>
              <w:rPr>
                <w:u w:val="single"/>
              </w:rPr>
            </w:pPr>
          </w:p>
          <w:p w:rsidR="00387550" w:rsidRDefault="00387550">
            <w:pPr>
              <w:jc w:val="both"/>
              <w:rPr>
                <w:u w:val="single"/>
              </w:rPr>
            </w:pPr>
          </w:p>
          <w:p w:rsidR="00387550" w:rsidRDefault="00387550">
            <w:pPr>
              <w:jc w:val="both"/>
              <w:rPr>
                <w:u w:val="single"/>
              </w:rPr>
            </w:pPr>
          </w:p>
          <w:p w:rsidR="006C6706" w:rsidRDefault="00C076EB">
            <w:pPr>
              <w:jc w:val="both"/>
            </w:pPr>
            <w:r>
              <w:rPr>
                <w:u w:val="single"/>
              </w:rPr>
              <w:t>(d)  A sheriff, employee of a sheriff's department, county commissioner, county employee, county judge, justice of the peace, municipal court judge, or officer or employee of a political subdivision other than a county is not liable for damages arising from an act or failure to act in connection with community service performed by a defendant under this article if the act or failure to act:</w:t>
            </w:r>
          </w:p>
          <w:p w:rsidR="006C6706" w:rsidRDefault="00C076EB">
            <w:pPr>
              <w:jc w:val="both"/>
            </w:pPr>
            <w:r>
              <w:rPr>
                <w:u w:val="single"/>
              </w:rPr>
              <w:t>(1)  was performed pursuant to court order; and</w:t>
            </w:r>
          </w:p>
          <w:p w:rsidR="006C6706" w:rsidRDefault="00C076EB">
            <w:pPr>
              <w:jc w:val="both"/>
            </w:pPr>
            <w:r>
              <w:rPr>
                <w:u w:val="single"/>
              </w:rPr>
              <w:t xml:space="preserve">(2)  was not intentional, </w:t>
            </w:r>
            <w:proofErr w:type="spellStart"/>
            <w:r>
              <w:rPr>
                <w:u w:val="single"/>
              </w:rPr>
              <w:t>wilfully</w:t>
            </w:r>
            <w:proofErr w:type="spellEnd"/>
            <w:r>
              <w:rPr>
                <w:u w:val="single"/>
              </w:rPr>
              <w:t xml:space="preserve"> or wantonly negligent, or performed with conscious indifference or reckless disregard for the safety of others.</w:t>
            </w:r>
          </w:p>
          <w:p w:rsidR="006C6706" w:rsidRDefault="00C076EB">
            <w:pPr>
              <w:jc w:val="both"/>
            </w:pPr>
            <w:r>
              <w:rPr>
                <w:u w:val="single"/>
              </w:rPr>
              <w:t xml:space="preserve">(e)  </w:t>
            </w:r>
            <w:r w:rsidRPr="00387550">
              <w:rPr>
                <w:highlight w:val="yellow"/>
                <w:u w:val="single"/>
              </w:rPr>
              <w:t>A community supervision and corrections department</w:t>
            </w:r>
            <w:r>
              <w:rPr>
                <w:u w:val="single"/>
              </w:rPr>
              <w:t xml:space="preserve"> or a court-related services office may provide the administrative and other services necessary for supervision of a defendant required to perform community service under this article.</w:t>
            </w:r>
          </w:p>
          <w:p w:rsidR="006C6706" w:rsidRDefault="006C6706">
            <w:pPr>
              <w:jc w:val="both"/>
            </w:pPr>
          </w:p>
        </w:tc>
        <w:tc>
          <w:tcPr>
            <w:tcW w:w="6480" w:type="dxa"/>
          </w:tcPr>
          <w:p w:rsidR="006C6706" w:rsidRDefault="00C076EB">
            <w:pPr>
              <w:jc w:val="both"/>
            </w:pPr>
            <w:r>
              <w:lastRenderedPageBreak/>
              <w:t>SECTION 1.  Subchapter B, Chapter 45, Code of Criminal Procedure, is amended by adding Article 45.0492 to read as follows:</w:t>
            </w:r>
          </w:p>
          <w:p w:rsidR="006C6706" w:rsidRDefault="00C076EB">
            <w:pPr>
              <w:jc w:val="both"/>
            </w:pPr>
            <w:smartTag w:uri="urn:schemas:contacts" w:element="GivenName">
              <w:r>
                <w:rPr>
                  <w:u w:val="single"/>
                </w:rPr>
                <w:t>Art</w:t>
              </w:r>
            </w:smartTag>
            <w:r>
              <w:rPr>
                <w:u w:val="single"/>
              </w:rPr>
              <w:t>. 45.0492.  COMMUNITY SERVICE IN SATISFACTION OF FINE OR COSTS FOR CERTAIN JUVENILE DEFENDANTS.  (a)  This article applies only to a defendant younger than 17 years of age who is assessed a fine or costs for a Class C misdemeanor.</w:t>
            </w:r>
          </w:p>
          <w:p w:rsidR="006C6706" w:rsidRDefault="00C076EB">
            <w:pPr>
              <w:jc w:val="both"/>
            </w:pPr>
            <w:r>
              <w:rPr>
                <w:u w:val="single"/>
              </w:rPr>
              <w:t>(b)  A justice or judge may require a defendant described by Subsection (a) to discharge all or part of the fine or costs by performing community service.  A defendant may discharge an obligation to perform community service under this article by paying at any time the fine and costs assessed.</w:t>
            </w:r>
          </w:p>
          <w:p w:rsidR="006C6706" w:rsidRDefault="00C076EB">
            <w:pPr>
              <w:jc w:val="both"/>
            </w:pPr>
            <w:r>
              <w:rPr>
                <w:u w:val="single"/>
              </w:rPr>
              <w:t>(c)  In the justice's or judge's order requiring a defendant to perform community service under this article, the justice or judge shall specify the number of hours of service the defendant is required to perform and may not order more than 200 hours of service.</w:t>
            </w:r>
          </w:p>
          <w:p w:rsidR="006C6706" w:rsidRPr="00387550" w:rsidRDefault="00C076EB">
            <w:pPr>
              <w:jc w:val="both"/>
              <w:rPr>
                <w:highlight w:val="yellow"/>
              </w:rPr>
            </w:pPr>
            <w:r w:rsidRPr="00387550">
              <w:rPr>
                <w:highlight w:val="yellow"/>
                <w:u w:val="single"/>
              </w:rPr>
              <w:t>(d)  The justice or judge may order the defendant to perform community service work under this article only for a governmental entity or a nonprofit organization that provides services to the general public that enhance social welfare and the general well-being of the community.  A governmental entity or nonprofit organization that accepts a defendant under this article to perform community service must agree to supervise the defendant in the performance of the defendant's work and report on the defendant's work to the justice or judge who ordered the community service.</w:t>
            </w:r>
          </w:p>
          <w:p w:rsidR="006C6706" w:rsidRDefault="00C076EB">
            <w:pPr>
              <w:jc w:val="both"/>
            </w:pPr>
            <w:r w:rsidRPr="00387550">
              <w:rPr>
                <w:highlight w:val="yellow"/>
                <w:u w:val="single"/>
              </w:rPr>
              <w:t xml:space="preserve">(e)  A justice or judge may not order a defendant to perform more than 16 hours of community service per week under this article unless the justice or judge determines that requiring additional hours of work does not cause a hardship on the </w:t>
            </w:r>
            <w:r w:rsidRPr="00387550">
              <w:rPr>
                <w:highlight w:val="yellow"/>
                <w:u w:val="single"/>
              </w:rPr>
              <w:lastRenderedPageBreak/>
              <w:t>defendant or the defendant's family.  For purposes of this subsection, "family" has the meaning assigned by Section 71.003, Family Code.</w:t>
            </w:r>
          </w:p>
          <w:p w:rsidR="006C6706" w:rsidRDefault="00C076EB">
            <w:pPr>
              <w:jc w:val="both"/>
            </w:pPr>
            <w:r>
              <w:rPr>
                <w:u w:val="single"/>
              </w:rPr>
              <w:t>(f)  A sheriff, employee of a sheriff's department, county commissioner, county employee, county judge, justice of the peace, municipal court judge, or officer or employee of a political subdivision other than a county is not liable for damages arising from an act or failure to act in connection with community service performed by a defendant under this article if the act or failure to act:</w:t>
            </w:r>
          </w:p>
          <w:p w:rsidR="006C6706" w:rsidRDefault="00C076EB">
            <w:pPr>
              <w:jc w:val="both"/>
            </w:pPr>
            <w:r>
              <w:rPr>
                <w:u w:val="single"/>
              </w:rPr>
              <w:t>(1)  was performed pursuant to court order; and</w:t>
            </w:r>
          </w:p>
          <w:p w:rsidR="006C6706" w:rsidRDefault="00C076EB">
            <w:pPr>
              <w:jc w:val="both"/>
            </w:pPr>
            <w:r>
              <w:rPr>
                <w:u w:val="single"/>
              </w:rPr>
              <w:t xml:space="preserve">(2)  was not intentional, </w:t>
            </w:r>
            <w:proofErr w:type="spellStart"/>
            <w:r>
              <w:rPr>
                <w:u w:val="single"/>
              </w:rPr>
              <w:t>wilfully</w:t>
            </w:r>
            <w:proofErr w:type="spellEnd"/>
            <w:r>
              <w:rPr>
                <w:u w:val="single"/>
              </w:rPr>
              <w:t xml:space="preserve"> or wantonly negligent, or performed with conscious indifference or reckless disregard for the safety of others.</w:t>
            </w:r>
          </w:p>
          <w:p w:rsidR="006C6706" w:rsidRDefault="00C076EB">
            <w:pPr>
              <w:jc w:val="both"/>
            </w:pPr>
            <w:r>
              <w:rPr>
                <w:u w:val="single"/>
              </w:rPr>
              <w:t xml:space="preserve">(g)  </w:t>
            </w:r>
            <w:r w:rsidRPr="00387550">
              <w:rPr>
                <w:highlight w:val="yellow"/>
                <w:u w:val="single"/>
              </w:rPr>
              <w:t>A local juvenile probation department</w:t>
            </w:r>
            <w:r>
              <w:rPr>
                <w:u w:val="single"/>
              </w:rPr>
              <w:t xml:space="preserve"> or a court-related services office may provide the administrative and other services necessary for supervision of a defendant required to perform community service under this article.</w:t>
            </w:r>
          </w:p>
          <w:p w:rsidR="006C6706" w:rsidRDefault="006C6706">
            <w:pPr>
              <w:jc w:val="both"/>
            </w:pPr>
          </w:p>
        </w:tc>
        <w:tc>
          <w:tcPr>
            <w:tcW w:w="5760" w:type="dxa"/>
          </w:tcPr>
          <w:p w:rsidR="006C6706" w:rsidRDefault="006C6706">
            <w:pPr>
              <w:jc w:val="both"/>
            </w:pPr>
          </w:p>
        </w:tc>
      </w:tr>
      <w:tr w:rsidR="006C6706">
        <w:tc>
          <w:tcPr>
            <w:tcW w:w="6473" w:type="dxa"/>
          </w:tcPr>
          <w:p w:rsidR="006C6706" w:rsidRDefault="00C076EB">
            <w:pPr>
              <w:jc w:val="both"/>
            </w:pPr>
            <w:r>
              <w:lastRenderedPageBreak/>
              <w:t>SECTION 2.  Article 45.051(a-1), Code of Criminal Procedure, is amended to read as follows:</w:t>
            </w:r>
          </w:p>
          <w:p w:rsidR="006C6706" w:rsidRDefault="006C6706">
            <w:pPr>
              <w:jc w:val="both"/>
            </w:pPr>
          </w:p>
        </w:tc>
        <w:tc>
          <w:tcPr>
            <w:tcW w:w="6480" w:type="dxa"/>
          </w:tcPr>
          <w:p w:rsidR="006C6706" w:rsidRDefault="00C076EB">
            <w:pPr>
              <w:jc w:val="both"/>
            </w:pPr>
            <w:r>
              <w:t>SECTION 2. Same as House version.</w:t>
            </w:r>
          </w:p>
          <w:p w:rsidR="006C6706" w:rsidRDefault="006C6706">
            <w:pPr>
              <w:jc w:val="both"/>
            </w:pPr>
          </w:p>
          <w:p w:rsidR="006C6706" w:rsidRDefault="006C6706">
            <w:pPr>
              <w:jc w:val="both"/>
            </w:pPr>
          </w:p>
        </w:tc>
        <w:tc>
          <w:tcPr>
            <w:tcW w:w="5760" w:type="dxa"/>
          </w:tcPr>
          <w:p w:rsidR="006C6706" w:rsidRDefault="006C6706">
            <w:pPr>
              <w:jc w:val="both"/>
            </w:pPr>
          </w:p>
        </w:tc>
      </w:tr>
      <w:tr w:rsidR="006C6706">
        <w:tc>
          <w:tcPr>
            <w:tcW w:w="6473" w:type="dxa"/>
          </w:tcPr>
          <w:p w:rsidR="006C6706" w:rsidRDefault="00C076EB">
            <w:pPr>
              <w:jc w:val="both"/>
            </w:pPr>
            <w:r w:rsidRPr="00387550">
              <w:rPr>
                <w:highlight w:val="yellow"/>
              </w:rPr>
              <w:t>No equivalent provision.</w:t>
            </w:r>
          </w:p>
          <w:p w:rsidR="006C6706" w:rsidRDefault="006C6706">
            <w:pPr>
              <w:jc w:val="both"/>
            </w:pPr>
          </w:p>
        </w:tc>
        <w:tc>
          <w:tcPr>
            <w:tcW w:w="6480" w:type="dxa"/>
          </w:tcPr>
          <w:p w:rsidR="006C6706" w:rsidRDefault="00C076EB">
            <w:pPr>
              <w:jc w:val="both"/>
            </w:pPr>
            <w:r>
              <w:t>SECTION __.  Article 45.057(b), Code of Criminal Procedure, is amended to read as follows:</w:t>
            </w:r>
          </w:p>
          <w:p w:rsidR="006C6706" w:rsidRDefault="00C076EB">
            <w:pPr>
              <w:jc w:val="both"/>
            </w:pPr>
            <w:r>
              <w:t>(b)  On a finding by a justice or municipal court that a child committed an offense that the court has jurisdiction of under Article 4.11 or 4.14, the court has jurisdiction to enter an order:</w:t>
            </w:r>
          </w:p>
          <w:p w:rsidR="006C6706" w:rsidRDefault="00C076EB">
            <w:pPr>
              <w:jc w:val="both"/>
            </w:pPr>
            <w:r>
              <w:t>(1)  referring the child or the child's parent for services under Section 264.302, Family Code;</w:t>
            </w:r>
          </w:p>
          <w:p w:rsidR="006C6706" w:rsidRDefault="00C076EB">
            <w:pPr>
              <w:jc w:val="both"/>
            </w:pPr>
            <w:r>
              <w:lastRenderedPageBreak/>
              <w:t xml:space="preserve">(2)  requiring that the child attend a special program that the court determines to be in the best interest of the child and, if the program involves the expenditure of </w:t>
            </w:r>
            <w:r>
              <w:rPr>
                <w:u w:val="single"/>
              </w:rPr>
              <w:t>municipal or</w:t>
            </w:r>
            <w:r>
              <w:t xml:space="preserve"> county funds, that is approved by the </w:t>
            </w:r>
            <w:r>
              <w:rPr>
                <w:u w:val="single"/>
              </w:rPr>
              <w:t>governing body of the municipality or</w:t>
            </w:r>
            <w:r>
              <w:t xml:space="preserve"> county commissioners court</w:t>
            </w:r>
            <w:r>
              <w:rPr>
                <w:u w:val="single"/>
              </w:rPr>
              <w:t>, as applicable</w:t>
            </w:r>
            <w:r>
              <w:t>, including a rehabilitation, counseling, self-esteem and leadership, work and job skills training, job interviewing and work preparation, self-improvement, parenting, manners, violence avoidance, tutoring, sensitivity training, parental responsibility, community service, restitution, advocacy, or mentoring program; or</w:t>
            </w:r>
          </w:p>
          <w:p w:rsidR="006C6706" w:rsidRDefault="00C076EB">
            <w:pPr>
              <w:jc w:val="both"/>
            </w:pPr>
            <w:r>
              <w:t>(3)  requiring that the child's parent do any act or refrain from doing any act that the court determines will increase the likelihood that the child will comply with the orders of the court and that is reasonable and necessary for the welfare of the child, including:</w:t>
            </w:r>
          </w:p>
          <w:p w:rsidR="006C6706" w:rsidRDefault="00C076EB">
            <w:pPr>
              <w:jc w:val="both"/>
            </w:pPr>
            <w:r>
              <w:t>(A)  attend a parenting class or parental responsibility program; and</w:t>
            </w:r>
          </w:p>
          <w:p w:rsidR="006C6706" w:rsidRDefault="00C076EB">
            <w:pPr>
              <w:jc w:val="both"/>
            </w:pPr>
            <w:r>
              <w:t>(B)  attend the child's school classes or functions.  [FA1]</w:t>
            </w:r>
          </w:p>
          <w:p w:rsidR="006C6706" w:rsidRDefault="006C6706">
            <w:pPr>
              <w:jc w:val="both"/>
            </w:pPr>
          </w:p>
        </w:tc>
        <w:tc>
          <w:tcPr>
            <w:tcW w:w="5760" w:type="dxa"/>
          </w:tcPr>
          <w:p w:rsidR="006C6706" w:rsidRDefault="006C6706">
            <w:pPr>
              <w:jc w:val="both"/>
            </w:pPr>
          </w:p>
        </w:tc>
      </w:tr>
      <w:tr w:rsidR="006C6706">
        <w:tc>
          <w:tcPr>
            <w:tcW w:w="6473" w:type="dxa"/>
          </w:tcPr>
          <w:p w:rsidR="006C6706" w:rsidRDefault="00387550">
            <w:pPr>
              <w:jc w:val="both"/>
            </w:pPr>
            <w:r>
              <w:lastRenderedPageBreak/>
              <w:t>SECTION 3.</w:t>
            </w:r>
            <w:r w:rsidR="005A0D11">
              <w:t xml:space="preserve"> The changes in law made by this Act apply only to an offense committed or conduct that occurs on or after the effective date of this Act.  An offense committed or conduct that occurs before the effective date of this Act is governed by the law in effect when the offense was committed or the conduct occurred, and the former law is continued in effect for that purpose.  For purposes of this section, an offense is committed or conduct occurs before the effective date of this Act if any element of the offense or conduct occurs before the effective date.</w:t>
            </w:r>
          </w:p>
          <w:p w:rsidR="006C6706" w:rsidRDefault="006C6706">
            <w:pPr>
              <w:jc w:val="both"/>
            </w:pPr>
          </w:p>
        </w:tc>
        <w:tc>
          <w:tcPr>
            <w:tcW w:w="6480" w:type="dxa"/>
          </w:tcPr>
          <w:p w:rsidR="006C6706" w:rsidRDefault="00C076EB">
            <w:pPr>
              <w:jc w:val="both"/>
            </w:pPr>
            <w:r>
              <w:t>SECTION 3. Same as House version.</w:t>
            </w:r>
          </w:p>
          <w:p w:rsidR="006C6706" w:rsidRDefault="006C6706">
            <w:pPr>
              <w:jc w:val="both"/>
            </w:pPr>
          </w:p>
          <w:p w:rsidR="006C6706" w:rsidRDefault="006C6706">
            <w:pPr>
              <w:jc w:val="both"/>
            </w:pPr>
          </w:p>
        </w:tc>
        <w:tc>
          <w:tcPr>
            <w:tcW w:w="5760" w:type="dxa"/>
          </w:tcPr>
          <w:p w:rsidR="006C6706" w:rsidRDefault="006C6706">
            <w:pPr>
              <w:jc w:val="both"/>
            </w:pPr>
          </w:p>
        </w:tc>
      </w:tr>
      <w:tr w:rsidR="006C6706">
        <w:tc>
          <w:tcPr>
            <w:tcW w:w="6473" w:type="dxa"/>
          </w:tcPr>
          <w:p w:rsidR="006C6706" w:rsidRDefault="00C076EB">
            <w:pPr>
              <w:jc w:val="both"/>
            </w:pPr>
            <w:r>
              <w:lastRenderedPageBreak/>
              <w:t>SECTION 4.  This Act takes effect September 1, 2011.</w:t>
            </w:r>
          </w:p>
          <w:p w:rsidR="006C6706" w:rsidRDefault="006C6706">
            <w:pPr>
              <w:jc w:val="both"/>
            </w:pPr>
          </w:p>
        </w:tc>
        <w:tc>
          <w:tcPr>
            <w:tcW w:w="6480" w:type="dxa"/>
          </w:tcPr>
          <w:p w:rsidR="006C6706" w:rsidRDefault="00C076EB">
            <w:pPr>
              <w:jc w:val="both"/>
            </w:pPr>
            <w:r>
              <w:t>SECTION 4. Same as House version.</w:t>
            </w:r>
          </w:p>
          <w:p w:rsidR="006C6706" w:rsidRDefault="006C6706">
            <w:pPr>
              <w:jc w:val="both"/>
            </w:pPr>
          </w:p>
          <w:p w:rsidR="006C6706" w:rsidRDefault="006C6706">
            <w:pPr>
              <w:jc w:val="both"/>
            </w:pPr>
          </w:p>
        </w:tc>
        <w:tc>
          <w:tcPr>
            <w:tcW w:w="5760" w:type="dxa"/>
          </w:tcPr>
          <w:p w:rsidR="006C6706" w:rsidRDefault="006C6706">
            <w:pPr>
              <w:jc w:val="both"/>
            </w:pPr>
          </w:p>
        </w:tc>
      </w:tr>
    </w:tbl>
    <w:p w:rsidR="004D6851" w:rsidRDefault="004D6851"/>
    <w:sectPr w:rsidR="004D6851" w:rsidSect="006C670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706" w:rsidRDefault="006C6706" w:rsidP="006C6706">
      <w:r>
        <w:separator/>
      </w:r>
    </w:p>
  </w:endnote>
  <w:endnote w:type="continuationSeparator" w:id="0">
    <w:p w:rsidR="006C6706" w:rsidRDefault="006C6706" w:rsidP="006C6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3B" w:rsidRDefault="002537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706" w:rsidRDefault="00B9425D">
    <w:pPr>
      <w:tabs>
        <w:tab w:val="center" w:pos="9360"/>
        <w:tab w:val="right" w:pos="18720"/>
      </w:tabs>
    </w:pPr>
    <w:fldSimple w:instr=" DOCPROPERTY  CCRF  \* MERGEFORMAT ">
      <w:r w:rsidR="000B4659">
        <w:t xml:space="preserve"> </w:t>
      </w:r>
    </w:fldSimple>
    <w:r w:rsidR="00C076EB">
      <w:tab/>
    </w:r>
    <w:r>
      <w:fldChar w:fldCharType="begin"/>
    </w:r>
    <w:r w:rsidR="00C076EB">
      <w:instrText xml:space="preserve"> PAGE </w:instrText>
    </w:r>
    <w:r>
      <w:fldChar w:fldCharType="separate"/>
    </w:r>
    <w:r w:rsidR="00921C5E">
      <w:rPr>
        <w:noProof/>
      </w:rPr>
      <w:t>1</w:t>
    </w:r>
    <w:r>
      <w:fldChar w:fldCharType="end"/>
    </w:r>
    <w:r w:rsidR="00C076EB">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3B" w:rsidRDefault="002537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706" w:rsidRDefault="006C6706" w:rsidP="006C6706">
      <w:r>
        <w:separator/>
      </w:r>
    </w:p>
  </w:footnote>
  <w:footnote w:type="continuationSeparator" w:id="0">
    <w:p w:rsidR="006C6706" w:rsidRDefault="006C6706" w:rsidP="006C6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3B" w:rsidRDefault="002537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3B" w:rsidRDefault="002537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3B" w:rsidRDefault="002537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6C6706"/>
    <w:rsid w:val="00077DBE"/>
    <w:rsid w:val="000B4659"/>
    <w:rsid w:val="0025373B"/>
    <w:rsid w:val="002B1C3E"/>
    <w:rsid w:val="00387550"/>
    <w:rsid w:val="004D6851"/>
    <w:rsid w:val="004F1036"/>
    <w:rsid w:val="005A0D11"/>
    <w:rsid w:val="006C6706"/>
    <w:rsid w:val="00921C5E"/>
    <w:rsid w:val="00B9425D"/>
    <w:rsid w:val="00C076EB"/>
    <w:rsid w:val="00F03703"/>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0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373B"/>
    <w:pPr>
      <w:tabs>
        <w:tab w:val="center" w:pos="4680"/>
        <w:tab w:val="right" w:pos="9360"/>
      </w:tabs>
    </w:pPr>
  </w:style>
  <w:style w:type="character" w:customStyle="1" w:styleId="HeaderChar">
    <w:name w:val="Header Char"/>
    <w:basedOn w:val="DefaultParagraphFont"/>
    <w:link w:val="Header"/>
    <w:uiPriority w:val="99"/>
    <w:semiHidden/>
    <w:rsid w:val="0025373B"/>
    <w:rPr>
      <w:sz w:val="22"/>
    </w:rPr>
  </w:style>
  <w:style w:type="paragraph" w:styleId="Footer">
    <w:name w:val="footer"/>
    <w:basedOn w:val="Normal"/>
    <w:link w:val="FooterChar"/>
    <w:uiPriority w:val="99"/>
    <w:semiHidden/>
    <w:unhideWhenUsed/>
    <w:rsid w:val="0025373B"/>
    <w:pPr>
      <w:tabs>
        <w:tab w:val="center" w:pos="4680"/>
        <w:tab w:val="right" w:pos="9360"/>
      </w:tabs>
    </w:pPr>
  </w:style>
  <w:style w:type="character" w:customStyle="1" w:styleId="FooterChar">
    <w:name w:val="Footer Char"/>
    <w:basedOn w:val="DefaultParagraphFont"/>
    <w:link w:val="Footer"/>
    <w:uiPriority w:val="99"/>
    <w:semiHidden/>
    <w:rsid w:val="0025373B"/>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HB1964-SAA</dc:title>
  <dc:subject/>
  <dc:creator>BSW</dc:creator>
  <cp:keywords/>
  <dc:description/>
  <cp:lastModifiedBy>Greg Tingle</cp:lastModifiedBy>
  <cp:revision>3</cp:revision>
  <dcterms:created xsi:type="dcterms:W3CDTF">2011-05-21T22:59:00Z</dcterms:created>
  <dcterms:modified xsi:type="dcterms:W3CDTF">2011-05-24T23:03:00Z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11.141.351</vt:lpwstr>
  </property>
  <property fmtid="{D5CDD505-2E9C-101B-9397-08002B2CF9AE}" pid="3" name="CCRF">
    <vt:lpwstr> </vt:lpwstr>
  </property>
</Properties>
</file>