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273DA" w:rsidTr="005273DA">
        <w:trPr>
          <w:cantSplit/>
          <w:tblHeader/>
        </w:trPr>
        <w:tc>
          <w:tcPr>
            <w:tcW w:w="18713" w:type="dxa"/>
            <w:gridSpan w:val="3"/>
          </w:tcPr>
          <w:p w:rsidR="00CE29A9" w:rsidRDefault="00285AAA">
            <w:pPr>
              <w:ind w:left="650"/>
              <w:jc w:val="center"/>
            </w:pPr>
            <w:r>
              <w:rPr>
                <w:b/>
              </w:rPr>
              <w:t xml:space="preserve">House </w:t>
            </w:r>
            <w:smartTag w:uri="urn:schemas:contacts" w:element="GivenName">
              <w:r>
                <w:rPr>
                  <w:b/>
                </w:rPr>
                <w:t>Bill</w:t>
              </w:r>
            </w:smartTag>
            <w:r>
              <w:rPr>
                <w:b/>
              </w:rPr>
              <w:t xml:space="preserve">  1981</w:t>
            </w:r>
          </w:p>
          <w:p w:rsidR="00CE29A9" w:rsidRDefault="00285AAA">
            <w:pPr>
              <w:ind w:left="650"/>
              <w:jc w:val="center"/>
            </w:pPr>
            <w:r>
              <w:t>Senate Amendments</w:t>
            </w:r>
          </w:p>
          <w:p w:rsidR="00CE29A9" w:rsidRDefault="00285AAA">
            <w:pPr>
              <w:ind w:left="650"/>
              <w:jc w:val="center"/>
            </w:pPr>
            <w:r>
              <w:t>Section-by-Section Analysis</w:t>
            </w:r>
          </w:p>
          <w:p w:rsidR="00CE29A9" w:rsidRDefault="00CE29A9">
            <w:pPr>
              <w:jc w:val="center"/>
            </w:pPr>
          </w:p>
        </w:tc>
      </w:tr>
      <w:tr w:rsidR="00CE29A9">
        <w:trPr>
          <w:cantSplit/>
          <w:tblHeader/>
        </w:trPr>
        <w:tc>
          <w:tcPr>
            <w:tcW w:w="1667" w:type="pct"/>
            <w:tcMar>
              <w:bottom w:w="188" w:type="dxa"/>
              <w:right w:w="0" w:type="dxa"/>
            </w:tcMar>
          </w:tcPr>
          <w:p w:rsidR="00CE29A9" w:rsidRDefault="00285AAA">
            <w:pPr>
              <w:jc w:val="center"/>
            </w:pPr>
            <w:r>
              <w:t>HOUSE VERSION</w:t>
            </w:r>
          </w:p>
        </w:tc>
        <w:tc>
          <w:tcPr>
            <w:tcW w:w="1667" w:type="pct"/>
            <w:tcMar>
              <w:bottom w:w="188" w:type="dxa"/>
              <w:right w:w="0" w:type="dxa"/>
            </w:tcMar>
          </w:tcPr>
          <w:p w:rsidR="00CE29A9" w:rsidRDefault="00285AAA">
            <w:pPr>
              <w:jc w:val="center"/>
            </w:pPr>
            <w:r>
              <w:t>SENATE VERSION (CS)</w:t>
            </w:r>
          </w:p>
        </w:tc>
        <w:tc>
          <w:tcPr>
            <w:tcW w:w="1667" w:type="pct"/>
            <w:tcMar>
              <w:bottom w:w="188" w:type="dxa"/>
              <w:right w:w="0" w:type="dxa"/>
            </w:tcMar>
          </w:tcPr>
          <w:p w:rsidR="00CE29A9" w:rsidRDefault="00285AAA">
            <w:pPr>
              <w:jc w:val="center"/>
            </w:pPr>
            <w:r>
              <w:t>CONFERENCE</w:t>
            </w:r>
          </w:p>
        </w:tc>
      </w:tr>
      <w:tr w:rsidR="00CE29A9">
        <w:tc>
          <w:tcPr>
            <w:tcW w:w="6473" w:type="dxa"/>
          </w:tcPr>
          <w:p w:rsidR="00CE29A9" w:rsidRDefault="00285AAA">
            <w:pPr>
              <w:jc w:val="both"/>
            </w:pPr>
            <w:r>
              <w:t>SECTION 1.  Subchapter B, Chapter 382, Health and Safety Code, is amended by adding Sections 382.0161 and 382.042 to read as follows:</w:t>
            </w:r>
          </w:p>
          <w:p w:rsidR="00CE29A9" w:rsidRDefault="00285AAA">
            <w:pPr>
              <w:jc w:val="both"/>
            </w:pPr>
            <w:r>
              <w:rPr>
                <w:u w:val="single"/>
              </w:rPr>
              <w:t>Sec. 382.0161.  AIR POLLUTANT WATCH LIST.  (a)  The commission shall establish and maintain an air pollutant watch list.  The air pollutant watch list must identify:</w:t>
            </w:r>
          </w:p>
          <w:p w:rsidR="00CE29A9" w:rsidRDefault="00285AAA">
            <w:pPr>
              <w:jc w:val="both"/>
            </w:pPr>
            <w:r>
              <w:rPr>
                <w:u w:val="single"/>
              </w:rPr>
              <w:t xml:space="preserve">(1)  each air contaminant that the commission determines, on the basis of federal or state ambient air quality standards </w:t>
            </w:r>
            <w:r w:rsidRPr="005273DA">
              <w:rPr>
                <w:highlight w:val="yellow"/>
                <w:u w:val="single"/>
              </w:rPr>
              <w:t>or effects screening levels</w:t>
            </w:r>
            <w:r>
              <w:rPr>
                <w:u w:val="single"/>
              </w:rPr>
              <w:t xml:space="preserve"> for the contaminant, should be included on the air pollutant watch list; and</w:t>
            </w:r>
          </w:p>
          <w:p w:rsidR="00CE29A9" w:rsidRDefault="00285AAA">
            <w:pPr>
              <w:jc w:val="both"/>
            </w:pPr>
            <w:r>
              <w:rPr>
                <w:u w:val="single"/>
              </w:rPr>
              <w:t>(2)  each geographic area of the state for which ambient air quality monitoring data indicates that the individual or cumulative emissions of one or more air contaminants identified by the commission under Subdivision (1) may cause short-term or long-term adverse human health effects or odors in that area.</w:t>
            </w:r>
          </w:p>
          <w:p w:rsidR="00CE29A9" w:rsidRDefault="00285AAA">
            <w:pPr>
              <w:jc w:val="both"/>
            </w:pPr>
            <w:r>
              <w:rPr>
                <w:u w:val="single"/>
              </w:rPr>
              <w:t>(b)  The commission shall publish notice of and allow public comment on:</w:t>
            </w:r>
          </w:p>
          <w:p w:rsidR="00CE29A9" w:rsidRDefault="00285AAA">
            <w:pPr>
              <w:jc w:val="both"/>
            </w:pPr>
            <w:r>
              <w:rPr>
                <w:u w:val="single"/>
              </w:rPr>
              <w:t>(1)  an addition of an air contaminant to or removal of an air contaminant from the air pollutant watch list; or</w:t>
            </w:r>
          </w:p>
          <w:p w:rsidR="00CE29A9" w:rsidRDefault="00285AAA">
            <w:pPr>
              <w:jc w:val="both"/>
            </w:pPr>
            <w:r>
              <w:rPr>
                <w:u w:val="single"/>
              </w:rPr>
              <w:t>(2)  an addition of an area to or removal of an area from the air pollutant watch list.</w:t>
            </w:r>
          </w:p>
          <w:p w:rsidR="00CE29A9" w:rsidRDefault="00285AAA">
            <w:pPr>
              <w:jc w:val="both"/>
            </w:pPr>
            <w:r>
              <w:rPr>
                <w:u w:val="single"/>
              </w:rPr>
              <w:t>(c)  When considering the addition or removal of an area to the air pollutant watch list, the commission shall provide the monitoring data related to the area to the state senator and representative who represent the area.</w:t>
            </w:r>
          </w:p>
          <w:p w:rsidR="00CE29A9" w:rsidRDefault="00285AAA">
            <w:pPr>
              <w:jc w:val="both"/>
            </w:pPr>
            <w:r>
              <w:rPr>
                <w:u w:val="single"/>
              </w:rPr>
              <w:t>(d)  The commission may hold a public meeting in an area listed on the air pollutant watch list to provide residents of the area with information regarding:</w:t>
            </w:r>
          </w:p>
          <w:p w:rsidR="00CE29A9" w:rsidRDefault="00285AAA">
            <w:pPr>
              <w:jc w:val="both"/>
            </w:pPr>
            <w:r>
              <w:rPr>
                <w:u w:val="single"/>
              </w:rPr>
              <w:t>(1)  the reasons for the area's inclusion on the air pollutant watch list; and</w:t>
            </w:r>
          </w:p>
          <w:p w:rsidR="00CE29A9" w:rsidRDefault="00285AAA">
            <w:pPr>
              <w:jc w:val="both"/>
            </w:pPr>
            <w:r>
              <w:rPr>
                <w:u w:val="single"/>
              </w:rPr>
              <w:t xml:space="preserve">(2)  commission actions to reduce the emissions of air </w:t>
            </w:r>
            <w:r>
              <w:rPr>
                <w:u w:val="single"/>
              </w:rPr>
              <w:lastRenderedPageBreak/>
              <w:t>contaminants contributing to the area's inclusion on the air pollutant watch list.</w:t>
            </w:r>
          </w:p>
          <w:p w:rsidR="00CE29A9" w:rsidRDefault="00285AAA">
            <w:pPr>
              <w:jc w:val="both"/>
            </w:pPr>
            <w:r>
              <w:rPr>
                <w:u w:val="single"/>
              </w:rPr>
              <w:t>(e)  The air pollutant watch list and the addition or removal of a pollutant or area to or from the list are not matters subject to the requirements of Subchapter B, Chapter 2001, Government Code.</w:t>
            </w:r>
          </w:p>
        </w:tc>
        <w:tc>
          <w:tcPr>
            <w:tcW w:w="6480" w:type="dxa"/>
          </w:tcPr>
          <w:p w:rsidR="00CE29A9" w:rsidRDefault="00285AAA">
            <w:pPr>
              <w:jc w:val="both"/>
            </w:pPr>
            <w:r>
              <w:lastRenderedPageBreak/>
              <w:t>SECTION 1.  Subchapter B, Chapter 382, Health and Safety Code, is amended by adding Section 382.0161 to read as follows:</w:t>
            </w:r>
          </w:p>
          <w:p w:rsidR="00CE29A9" w:rsidRDefault="00285AAA">
            <w:pPr>
              <w:jc w:val="both"/>
            </w:pPr>
            <w:r>
              <w:rPr>
                <w:u w:val="single"/>
              </w:rPr>
              <w:t>Sec. 382.0161.  AIR POLLUTANT WATCH LIST.  (a)  The commission shall establish and maintain an air pollutant watch list.  The air pollutant watch list must identify:</w:t>
            </w:r>
          </w:p>
          <w:p w:rsidR="00CE29A9" w:rsidRDefault="00285AAA">
            <w:pPr>
              <w:jc w:val="both"/>
            </w:pPr>
            <w:r>
              <w:rPr>
                <w:u w:val="single"/>
              </w:rPr>
              <w:t>(1)  each air contaminant that the commission determines, on the basis of federal or state ambient air quality standards for the contaminant, should be included on the air pollutant watch list; and</w:t>
            </w:r>
          </w:p>
          <w:p w:rsidR="00CE29A9" w:rsidRDefault="00285AAA">
            <w:pPr>
              <w:jc w:val="both"/>
            </w:pPr>
            <w:r>
              <w:rPr>
                <w:u w:val="single"/>
              </w:rPr>
              <w:t>(2)  each geographic area of the state for which ambient air quality monitoring data indicates that the individual or cumulative emissions of one or more air contaminants identified by the commission under Subdivision (1) may cause short-term or long-term adverse human health effects or odors in that area.</w:t>
            </w:r>
          </w:p>
          <w:p w:rsidR="00CE29A9" w:rsidRDefault="00285AAA">
            <w:pPr>
              <w:jc w:val="both"/>
            </w:pPr>
            <w:r>
              <w:rPr>
                <w:u w:val="single"/>
              </w:rPr>
              <w:t>(b)  The commission shall publish notice of and allow public comment on:</w:t>
            </w:r>
          </w:p>
          <w:p w:rsidR="00CE29A9" w:rsidRDefault="00285AAA">
            <w:pPr>
              <w:jc w:val="both"/>
            </w:pPr>
            <w:r>
              <w:rPr>
                <w:u w:val="single"/>
              </w:rPr>
              <w:t>(1)  an addition of an air contaminant to or removal of an air contaminant from the air pollutant watch list; or</w:t>
            </w:r>
          </w:p>
          <w:p w:rsidR="00CE29A9" w:rsidRDefault="00285AAA">
            <w:pPr>
              <w:jc w:val="both"/>
            </w:pPr>
            <w:r>
              <w:rPr>
                <w:u w:val="single"/>
              </w:rPr>
              <w:t>(2)  an addition of an area to or removal of an area from the air pollutant watch list.</w:t>
            </w:r>
          </w:p>
          <w:p w:rsidR="00CE29A9" w:rsidRDefault="00285AAA">
            <w:pPr>
              <w:jc w:val="both"/>
            </w:pPr>
            <w:r>
              <w:rPr>
                <w:u w:val="single"/>
              </w:rPr>
              <w:t xml:space="preserve">(c)  When considering the addition or removal of an area to </w:t>
            </w:r>
            <w:r w:rsidRPr="005273DA">
              <w:rPr>
                <w:highlight w:val="yellow"/>
                <w:u w:val="single"/>
              </w:rPr>
              <w:t>or from</w:t>
            </w:r>
            <w:r>
              <w:rPr>
                <w:u w:val="single"/>
              </w:rPr>
              <w:t xml:space="preserve"> the air pollutant watch list, the commission shall provide the monitoring data related to the area to the state senator and representative who represent the area.</w:t>
            </w:r>
          </w:p>
          <w:p w:rsidR="00CE29A9" w:rsidRDefault="00285AAA">
            <w:pPr>
              <w:jc w:val="both"/>
            </w:pPr>
            <w:r>
              <w:rPr>
                <w:u w:val="single"/>
              </w:rPr>
              <w:t>(d)  The commission may hold a public meeting in an area listed on the air pollutant watch list to provide residents of the area with information regarding:</w:t>
            </w:r>
          </w:p>
          <w:p w:rsidR="00CE29A9" w:rsidRDefault="00285AAA">
            <w:pPr>
              <w:jc w:val="both"/>
            </w:pPr>
            <w:r>
              <w:rPr>
                <w:u w:val="single"/>
              </w:rPr>
              <w:t>(1)  the reasons for the area's inclusion on the air pollutant watch list; and</w:t>
            </w:r>
          </w:p>
          <w:p w:rsidR="00CE29A9" w:rsidRDefault="00285AAA">
            <w:pPr>
              <w:jc w:val="both"/>
            </w:pPr>
            <w:r>
              <w:rPr>
                <w:u w:val="single"/>
              </w:rPr>
              <w:t xml:space="preserve">(2)  commission actions to reduce the emissions of air </w:t>
            </w:r>
            <w:r>
              <w:rPr>
                <w:u w:val="single"/>
              </w:rPr>
              <w:lastRenderedPageBreak/>
              <w:t>contaminants contributing to the area's inclusion on the air pollutant watch list.</w:t>
            </w:r>
          </w:p>
          <w:p w:rsidR="00CE29A9" w:rsidRDefault="00285AAA">
            <w:pPr>
              <w:jc w:val="both"/>
            </w:pPr>
            <w:r>
              <w:rPr>
                <w:u w:val="single"/>
              </w:rPr>
              <w:t>(e)  The air pollutant watch list and the addition or removal of a pollutant or area to or from the list are not matters subject to the requirements of Subchapter B, Chapter 2001, Government Code.</w:t>
            </w:r>
          </w:p>
        </w:tc>
        <w:tc>
          <w:tcPr>
            <w:tcW w:w="5760" w:type="dxa"/>
          </w:tcPr>
          <w:p w:rsidR="00CE29A9" w:rsidRDefault="00CE29A9">
            <w:pPr>
              <w:jc w:val="both"/>
            </w:pPr>
          </w:p>
        </w:tc>
      </w:tr>
      <w:tr w:rsidR="005273DA">
        <w:tc>
          <w:tcPr>
            <w:tcW w:w="6473" w:type="dxa"/>
          </w:tcPr>
          <w:p w:rsidR="005273DA" w:rsidRDefault="005273DA" w:rsidP="005273DA">
            <w:pPr>
              <w:jc w:val="both"/>
            </w:pPr>
            <w:r>
              <w:rPr>
                <w:u w:val="single"/>
              </w:rPr>
              <w:lastRenderedPageBreak/>
              <w:t>Sec. 382.042.  EFFECTS SCREENING LEVELS.  (a)  The commission shall adopt guidelines for effects screening levels for air contaminants as determined by the commission.  Each effects screening level must:</w:t>
            </w:r>
          </w:p>
          <w:p w:rsidR="005273DA" w:rsidRDefault="005273DA" w:rsidP="005273DA">
            <w:pPr>
              <w:jc w:val="both"/>
            </w:pPr>
            <w:r>
              <w:rPr>
                <w:u w:val="single"/>
              </w:rPr>
              <w:t>(1)  be set in a manner that takes into consideration acute and chronic health effects on a person resulting from exposure to an air contaminant;</w:t>
            </w:r>
          </w:p>
          <w:p w:rsidR="005273DA" w:rsidRDefault="005273DA" w:rsidP="005273DA">
            <w:pPr>
              <w:jc w:val="both"/>
            </w:pPr>
            <w:r>
              <w:rPr>
                <w:u w:val="single"/>
              </w:rPr>
              <w:t>(2)  be based in part on the health effects of:</w:t>
            </w:r>
          </w:p>
          <w:p w:rsidR="005273DA" w:rsidRDefault="005273DA" w:rsidP="005273DA">
            <w:pPr>
              <w:jc w:val="both"/>
            </w:pPr>
            <w:r>
              <w:rPr>
                <w:u w:val="single"/>
              </w:rPr>
              <w:t>(A)  the short-term exposure of a person to the air contaminant from an emission source; and</w:t>
            </w:r>
          </w:p>
          <w:p w:rsidR="005273DA" w:rsidRDefault="005273DA" w:rsidP="005273DA">
            <w:pPr>
              <w:jc w:val="both"/>
            </w:pPr>
            <w:r>
              <w:rPr>
                <w:u w:val="single"/>
              </w:rPr>
              <w:t>(B)  the long-term exposure of a person to the air contaminant from an emission source; and</w:t>
            </w:r>
          </w:p>
          <w:p w:rsidR="005273DA" w:rsidRDefault="005273DA" w:rsidP="005273DA">
            <w:pPr>
              <w:jc w:val="both"/>
            </w:pPr>
            <w:r>
              <w:rPr>
                <w:u w:val="single"/>
              </w:rPr>
              <w:t>(3)  be set at a level that does not increase the risk of cancer in a person exposed to the air contaminant by greater than one chance in 100,000 or another level set by the commission to protect human health and welfare when compared to a person not exposed to the contaminant.</w:t>
            </w:r>
          </w:p>
          <w:p w:rsidR="005273DA" w:rsidRDefault="005273DA" w:rsidP="005273DA">
            <w:pPr>
              <w:jc w:val="both"/>
            </w:pPr>
            <w:r>
              <w:rPr>
                <w:u w:val="single"/>
              </w:rPr>
              <w:t>(b)  The commission shall use the adopted effects screening levels in permit reviews under this chapter of all new and modified facilities to establish enforceable limits in the permits.</w:t>
            </w:r>
          </w:p>
          <w:p w:rsidR="005273DA" w:rsidRDefault="005273DA" w:rsidP="005273DA">
            <w:pPr>
              <w:jc w:val="both"/>
            </w:pPr>
            <w:r>
              <w:rPr>
                <w:u w:val="single"/>
              </w:rPr>
              <w:t>(c)  Revisions of the effects screening levels are not subject to Subchapter B, Chapter 2001, Government Code.</w:t>
            </w:r>
          </w:p>
        </w:tc>
        <w:tc>
          <w:tcPr>
            <w:tcW w:w="6480" w:type="dxa"/>
          </w:tcPr>
          <w:p w:rsidR="005273DA" w:rsidRDefault="005273DA">
            <w:pPr>
              <w:jc w:val="both"/>
            </w:pPr>
            <w:r w:rsidRPr="005273DA">
              <w:rPr>
                <w:highlight w:val="yellow"/>
              </w:rPr>
              <w:t>No equivalent provision.</w:t>
            </w:r>
          </w:p>
        </w:tc>
        <w:tc>
          <w:tcPr>
            <w:tcW w:w="5760" w:type="dxa"/>
          </w:tcPr>
          <w:p w:rsidR="005273DA" w:rsidRDefault="005273DA">
            <w:pPr>
              <w:jc w:val="both"/>
            </w:pPr>
          </w:p>
        </w:tc>
      </w:tr>
      <w:tr w:rsidR="00CE29A9">
        <w:tc>
          <w:tcPr>
            <w:tcW w:w="6473" w:type="dxa"/>
          </w:tcPr>
          <w:p w:rsidR="00CE29A9" w:rsidRDefault="00285AAA">
            <w:pPr>
              <w:jc w:val="both"/>
            </w:pPr>
            <w:r>
              <w:t xml:space="preserve">SECTION 2.  Sections 382.0215(e) and (g), Health and Safety </w:t>
            </w:r>
            <w:r>
              <w:lastRenderedPageBreak/>
              <w:t>Code, are amended to read as follows:</w:t>
            </w:r>
          </w:p>
          <w:p w:rsidR="00CE29A9" w:rsidRDefault="00285AAA">
            <w:pPr>
              <w:jc w:val="both"/>
            </w:pPr>
            <w:r>
              <w:t xml:space="preserve">(e)  The commission shall develop the capacity for electronic reporting and shall incorporate reported emissions events into a permanent </w:t>
            </w:r>
            <w:r>
              <w:rPr>
                <w:u w:val="single"/>
              </w:rPr>
              <w:t>online</w:t>
            </w:r>
            <w:r>
              <w:t xml:space="preserve"> centralized database for emissions events.  The commission shall develop a mechanism whereby the reporting entity shall be allowed to review the information relative to its reported emissions events prior to such information being included in the database.  The database shall be </w:t>
            </w:r>
            <w:r>
              <w:rPr>
                <w:u w:val="single"/>
              </w:rPr>
              <w:t>easily searchable and</w:t>
            </w:r>
            <w:r>
              <w:t xml:space="preserve"> accessible to the public.  The commission shall evaluate information in the database to identify persons who repeatedly fail to report reportable emissions events.  The commission shall enforce against such persons pursuant to Section 382.0216(i).  The commission shall describe such enforcement actions in the report required in Subsection (g).</w:t>
            </w:r>
          </w:p>
          <w:p w:rsidR="00CE29A9" w:rsidRDefault="00285AAA">
            <w:pPr>
              <w:jc w:val="both"/>
            </w:pPr>
            <w:r>
              <w:t>(g)  The commission annually</w:t>
            </w:r>
            <w:r>
              <w:rPr>
                <w:u w:val="single"/>
              </w:rPr>
              <w:t>, or at the request of a member of the legislature,</w:t>
            </w:r>
            <w:r>
              <w:t xml:space="preserve"> shall assess the information received under this section, including actions taken by the commission in response to the emissions events, and shall include the assessment in the report required by Section 5.126, Water Code.</w:t>
            </w:r>
          </w:p>
        </w:tc>
        <w:tc>
          <w:tcPr>
            <w:tcW w:w="6480" w:type="dxa"/>
          </w:tcPr>
          <w:p w:rsidR="00CE29A9" w:rsidRDefault="00285AAA">
            <w:pPr>
              <w:jc w:val="both"/>
            </w:pPr>
            <w:r>
              <w:lastRenderedPageBreak/>
              <w:t>SECTION 2. Same as House version.</w:t>
            </w:r>
          </w:p>
          <w:p w:rsidR="00CE29A9" w:rsidRDefault="00CE29A9">
            <w:pPr>
              <w:jc w:val="both"/>
            </w:pPr>
          </w:p>
          <w:p w:rsidR="00CE29A9" w:rsidRDefault="00CE29A9">
            <w:pPr>
              <w:jc w:val="both"/>
            </w:pPr>
          </w:p>
        </w:tc>
        <w:tc>
          <w:tcPr>
            <w:tcW w:w="5760" w:type="dxa"/>
          </w:tcPr>
          <w:p w:rsidR="00CE29A9" w:rsidRDefault="00CE29A9">
            <w:pPr>
              <w:jc w:val="both"/>
            </w:pPr>
          </w:p>
        </w:tc>
      </w:tr>
      <w:tr w:rsidR="00CE29A9">
        <w:tc>
          <w:tcPr>
            <w:tcW w:w="6473" w:type="dxa"/>
          </w:tcPr>
          <w:p w:rsidR="00CE29A9" w:rsidRDefault="00285AAA">
            <w:pPr>
              <w:jc w:val="both"/>
            </w:pPr>
            <w:r>
              <w:lastRenderedPageBreak/>
              <w:t>SECTION 3.  Chapter 505, Health and Safety Code, is amended by adding Section 505.017 to read as follows:</w:t>
            </w:r>
          </w:p>
          <w:p w:rsidR="00CE29A9" w:rsidRDefault="00285AAA">
            <w:pPr>
              <w:jc w:val="both"/>
            </w:pPr>
            <w:r>
              <w:rPr>
                <w:u w:val="single"/>
              </w:rPr>
              <w:t>Sec. 505.017.  NOTICE ISSUED UNDER EMERGENCIES.  (a)  When immediate notification of a release by a facility to the state emergency response commission is required in accordance with EPCRA, the state agency responsible for the information submitted to the state emergency response commission, on receipt of the required notification, shall make a determination as to whether the release reported will substantially endanger human health or the environment.</w:t>
            </w:r>
          </w:p>
          <w:p w:rsidR="00CE29A9" w:rsidRDefault="00285AAA">
            <w:pPr>
              <w:jc w:val="both"/>
            </w:pPr>
            <w:r>
              <w:rPr>
                <w:u w:val="single"/>
              </w:rPr>
              <w:lastRenderedPageBreak/>
              <w:t>(b)  If the responsible state agency determines that a release will substantially endanger human health or the environment, the agency shall, on request, notify the state senator or representative who represents the area in which the facility is located of the release within four hours of receipt of the original notification.</w:t>
            </w:r>
          </w:p>
        </w:tc>
        <w:tc>
          <w:tcPr>
            <w:tcW w:w="6480" w:type="dxa"/>
          </w:tcPr>
          <w:p w:rsidR="00CE29A9" w:rsidRDefault="00285AAA">
            <w:pPr>
              <w:jc w:val="both"/>
            </w:pPr>
            <w:r>
              <w:lastRenderedPageBreak/>
              <w:t>SECTION 3. Same as House version.</w:t>
            </w:r>
          </w:p>
          <w:p w:rsidR="00CE29A9" w:rsidRDefault="00CE29A9">
            <w:pPr>
              <w:jc w:val="both"/>
            </w:pPr>
          </w:p>
          <w:p w:rsidR="00CE29A9" w:rsidRDefault="00CE29A9">
            <w:pPr>
              <w:jc w:val="both"/>
            </w:pPr>
          </w:p>
        </w:tc>
        <w:tc>
          <w:tcPr>
            <w:tcW w:w="5760" w:type="dxa"/>
          </w:tcPr>
          <w:p w:rsidR="00CE29A9" w:rsidRDefault="00CE29A9">
            <w:pPr>
              <w:jc w:val="both"/>
            </w:pPr>
          </w:p>
        </w:tc>
      </w:tr>
      <w:tr w:rsidR="00CE29A9">
        <w:tc>
          <w:tcPr>
            <w:tcW w:w="6473" w:type="dxa"/>
          </w:tcPr>
          <w:p w:rsidR="00CE29A9" w:rsidRDefault="00285AAA">
            <w:pPr>
              <w:jc w:val="both"/>
            </w:pPr>
            <w:r>
              <w:lastRenderedPageBreak/>
              <w:t>SECTION 4.  This Act takes effect September 1, 2011.</w:t>
            </w:r>
          </w:p>
        </w:tc>
        <w:tc>
          <w:tcPr>
            <w:tcW w:w="6480" w:type="dxa"/>
          </w:tcPr>
          <w:p w:rsidR="00CE29A9" w:rsidRDefault="00285AAA">
            <w:pPr>
              <w:jc w:val="both"/>
            </w:pPr>
            <w:r>
              <w:t>SECTION 4. Same as House version.</w:t>
            </w:r>
          </w:p>
        </w:tc>
        <w:tc>
          <w:tcPr>
            <w:tcW w:w="5760" w:type="dxa"/>
          </w:tcPr>
          <w:p w:rsidR="00CE29A9" w:rsidRDefault="00CE29A9">
            <w:pPr>
              <w:jc w:val="both"/>
            </w:pPr>
          </w:p>
        </w:tc>
      </w:tr>
    </w:tbl>
    <w:p w:rsidR="0055593A" w:rsidRDefault="0055593A"/>
    <w:sectPr w:rsidR="0055593A" w:rsidSect="00CE29A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9A9" w:rsidRDefault="00CE29A9" w:rsidP="00CE29A9">
      <w:r>
        <w:separator/>
      </w:r>
    </w:p>
  </w:endnote>
  <w:endnote w:type="continuationSeparator" w:id="0">
    <w:p w:rsidR="00CE29A9" w:rsidRDefault="00CE29A9" w:rsidP="00CE2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DA" w:rsidRDefault="00490C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A9" w:rsidRDefault="00FB35DA">
    <w:pPr>
      <w:tabs>
        <w:tab w:val="center" w:pos="9360"/>
        <w:tab w:val="right" w:pos="18720"/>
      </w:tabs>
    </w:pPr>
    <w:fldSimple w:instr=" DOCPROPERTY  CCRF  \* MERGEFORMAT ">
      <w:r w:rsidR="00490CDA">
        <w:t xml:space="preserve"> </w:t>
      </w:r>
    </w:fldSimple>
    <w:r w:rsidR="00285AAA">
      <w:tab/>
    </w:r>
    <w:r>
      <w:fldChar w:fldCharType="begin"/>
    </w:r>
    <w:r w:rsidR="00285AAA">
      <w:instrText xml:space="preserve"> PAGE </w:instrText>
    </w:r>
    <w:r>
      <w:fldChar w:fldCharType="separate"/>
    </w:r>
    <w:r w:rsidR="00CA78CD">
      <w:rPr>
        <w:noProof/>
      </w:rPr>
      <w:t>4</w:t>
    </w:r>
    <w:r>
      <w:fldChar w:fldCharType="end"/>
    </w:r>
    <w:r w:rsidR="00285AAA">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DA" w:rsidRDefault="00490C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9A9" w:rsidRDefault="00CE29A9" w:rsidP="00CE29A9">
      <w:r>
        <w:separator/>
      </w:r>
    </w:p>
  </w:footnote>
  <w:footnote w:type="continuationSeparator" w:id="0">
    <w:p w:rsidR="00CE29A9" w:rsidRDefault="00CE29A9" w:rsidP="00CE2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DA" w:rsidRDefault="00490C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DA" w:rsidRDefault="00490C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DA" w:rsidRDefault="00490C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CE29A9"/>
    <w:rsid w:val="00285AAA"/>
    <w:rsid w:val="00384D59"/>
    <w:rsid w:val="00490CDA"/>
    <w:rsid w:val="00526290"/>
    <w:rsid w:val="005273DA"/>
    <w:rsid w:val="0055593A"/>
    <w:rsid w:val="0073636D"/>
    <w:rsid w:val="00BF782F"/>
    <w:rsid w:val="00CA78CD"/>
    <w:rsid w:val="00CE29A9"/>
    <w:rsid w:val="00FB35DA"/>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A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0CDA"/>
    <w:pPr>
      <w:tabs>
        <w:tab w:val="center" w:pos="4680"/>
        <w:tab w:val="right" w:pos="9360"/>
      </w:tabs>
    </w:pPr>
  </w:style>
  <w:style w:type="character" w:customStyle="1" w:styleId="HeaderChar">
    <w:name w:val="Header Char"/>
    <w:basedOn w:val="DefaultParagraphFont"/>
    <w:link w:val="Header"/>
    <w:uiPriority w:val="99"/>
    <w:semiHidden/>
    <w:rsid w:val="00490CDA"/>
    <w:rPr>
      <w:sz w:val="22"/>
    </w:rPr>
  </w:style>
  <w:style w:type="paragraph" w:styleId="Footer">
    <w:name w:val="footer"/>
    <w:basedOn w:val="Normal"/>
    <w:link w:val="FooterChar"/>
    <w:uiPriority w:val="99"/>
    <w:semiHidden/>
    <w:unhideWhenUsed/>
    <w:rsid w:val="00490CDA"/>
    <w:pPr>
      <w:tabs>
        <w:tab w:val="center" w:pos="4680"/>
        <w:tab w:val="right" w:pos="9360"/>
      </w:tabs>
    </w:pPr>
  </w:style>
  <w:style w:type="character" w:customStyle="1" w:styleId="FooterChar">
    <w:name w:val="Footer Char"/>
    <w:basedOn w:val="DefaultParagraphFont"/>
    <w:link w:val="Footer"/>
    <w:uiPriority w:val="99"/>
    <w:semiHidden/>
    <w:rsid w:val="00490CDA"/>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HB1981-SAA</dc:title>
  <dc:subject/>
  <dc:creator>MRJ</dc:creator>
  <cp:keywords/>
  <dc:description/>
  <cp:lastModifiedBy>Greg Tingle</cp:lastModifiedBy>
  <cp:revision>3</cp:revision>
  <dcterms:created xsi:type="dcterms:W3CDTF">2011-05-24T18:40:00Z</dcterms:created>
  <dcterms:modified xsi:type="dcterms:W3CDTF">2011-05-24T23:18:00Z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11.144.233</vt:lpwstr>
  </property>
  <property fmtid="{D5CDD505-2E9C-101B-9397-08002B2CF9AE}" pid="3" name="CCRF">
    <vt:lpwstr> </vt:lpwstr>
  </property>
</Properties>
</file>