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4C4418" w:rsidTr="004C4418">
        <w:trPr>
          <w:cantSplit/>
          <w:tblHeader/>
        </w:trPr>
        <w:tc>
          <w:tcPr>
            <w:tcW w:w="18713" w:type="dxa"/>
            <w:gridSpan w:val="3"/>
          </w:tcPr>
          <w:p w:rsidR="001324D4" w:rsidRDefault="000A7508">
            <w:pPr>
              <w:ind w:left="650"/>
              <w:jc w:val="center"/>
            </w:pPr>
            <w:r>
              <w:rPr>
                <w:b/>
              </w:rPr>
              <w:t xml:space="preserve">House </w:t>
            </w:r>
            <w:smartTag w:uri="urn:schemas:contacts" w:element="GivenName">
              <w:r>
                <w:rPr>
                  <w:b/>
                </w:rPr>
                <w:t>Bill</w:t>
              </w:r>
            </w:smartTag>
            <w:r>
              <w:rPr>
                <w:b/>
              </w:rPr>
              <w:t xml:space="preserve">  2160</w:t>
            </w:r>
          </w:p>
          <w:p w:rsidR="001324D4" w:rsidRDefault="000A7508">
            <w:pPr>
              <w:ind w:left="650"/>
              <w:jc w:val="center"/>
            </w:pPr>
            <w:r>
              <w:t>Senate Amendments</w:t>
            </w:r>
          </w:p>
          <w:p w:rsidR="001324D4" w:rsidRDefault="000A7508">
            <w:pPr>
              <w:ind w:left="650"/>
              <w:jc w:val="center"/>
            </w:pPr>
            <w:r>
              <w:t>Section-by-Section Analysis</w:t>
            </w:r>
          </w:p>
          <w:p w:rsidR="001324D4" w:rsidRDefault="001324D4">
            <w:pPr>
              <w:jc w:val="center"/>
            </w:pPr>
          </w:p>
        </w:tc>
      </w:tr>
      <w:tr w:rsidR="001324D4">
        <w:trPr>
          <w:cantSplit/>
          <w:tblHeader/>
        </w:trPr>
        <w:tc>
          <w:tcPr>
            <w:tcW w:w="1667" w:type="pct"/>
            <w:tcMar>
              <w:bottom w:w="188" w:type="dxa"/>
              <w:right w:w="0" w:type="dxa"/>
            </w:tcMar>
          </w:tcPr>
          <w:p w:rsidR="001324D4" w:rsidRDefault="000A7508">
            <w:pPr>
              <w:jc w:val="center"/>
            </w:pPr>
            <w:r>
              <w:t>HOUSE VERSION</w:t>
            </w:r>
          </w:p>
        </w:tc>
        <w:tc>
          <w:tcPr>
            <w:tcW w:w="1667" w:type="pct"/>
            <w:tcMar>
              <w:bottom w:w="188" w:type="dxa"/>
              <w:right w:w="0" w:type="dxa"/>
            </w:tcMar>
          </w:tcPr>
          <w:p w:rsidR="001324D4" w:rsidRDefault="000A7508">
            <w:pPr>
              <w:jc w:val="center"/>
            </w:pPr>
            <w:r>
              <w:t>SENATE VERSION (CS)</w:t>
            </w:r>
          </w:p>
        </w:tc>
        <w:tc>
          <w:tcPr>
            <w:tcW w:w="1667" w:type="pct"/>
            <w:tcMar>
              <w:bottom w:w="188" w:type="dxa"/>
              <w:right w:w="0" w:type="dxa"/>
            </w:tcMar>
          </w:tcPr>
          <w:p w:rsidR="001324D4" w:rsidRDefault="000A7508">
            <w:pPr>
              <w:jc w:val="center"/>
            </w:pPr>
            <w:r>
              <w:t>CONFERENCE</w:t>
            </w:r>
          </w:p>
        </w:tc>
      </w:tr>
      <w:tr w:rsidR="001324D4">
        <w:tc>
          <w:tcPr>
            <w:tcW w:w="6473" w:type="dxa"/>
          </w:tcPr>
          <w:p w:rsidR="001324D4" w:rsidRDefault="000A7508">
            <w:pPr>
              <w:jc w:val="both"/>
            </w:pPr>
            <w:r>
              <w:t>SECTION 1.  Section 391.006, Local Government Code, is amended by amending Subsection (a) and adding Subsection (c) to read as follows:</w:t>
            </w:r>
          </w:p>
          <w:p w:rsidR="001324D4" w:rsidRDefault="000A7508">
            <w:pPr>
              <w:jc w:val="both"/>
            </w:pPr>
            <w:r>
              <w:t xml:space="preserve">(a)  </w:t>
            </w:r>
            <w:r>
              <w:rPr>
                <w:u w:val="single"/>
              </w:rPr>
              <w:t>Except as provided by Subsection (c), participating</w:t>
            </w:r>
            <w:r>
              <w:t xml:space="preserve"> [</w:t>
            </w:r>
            <w:r>
              <w:rPr>
                <w:strike/>
              </w:rPr>
              <w:t>Participating</w:t>
            </w:r>
            <w:r>
              <w:t>] governmental units may by joint agreement determine the number and qualifications of members of the governing body of a commission.</w:t>
            </w:r>
          </w:p>
          <w:p w:rsidR="001324D4" w:rsidRDefault="000A7508">
            <w:pPr>
              <w:jc w:val="both"/>
            </w:pPr>
            <w:r>
              <w:rPr>
                <w:u w:val="single"/>
              </w:rPr>
              <w:t>(c)  The governing body of a commission of a region that is consistent with the geographic boundaries of a state planning region shall offer an ex officio membership on the governing body to a member of the legislature who represents a district located wholly or partly in the region of the commission.</w:t>
            </w:r>
          </w:p>
          <w:p w:rsidR="001324D4" w:rsidRDefault="001324D4">
            <w:pPr>
              <w:jc w:val="both"/>
            </w:pPr>
          </w:p>
        </w:tc>
        <w:tc>
          <w:tcPr>
            <w:tcW w:w="6480" w:type="dxa"/>
          </w:tcPr>
          <w:p w:rsidR="001324D4" w:rsidRDefault="000A7508">
            <w:pPr>
              <w:jc w:val="both"/>
            </w:pPr>
            <w:r>
              <w:t>SECTION 1.  Section 391.006, Local Government Code, is amended by amending Subsection (a) and adding Subsection (c) to read as follows:</w:t>
            </w:r>
          </w:p>
          <w:p w:rsidR="001324D4" w:rsidRDefault="000A7508">
            <w:pPr>
              <w:jc w:val="both"/>
            </w:pPr>
            <w:r>
              <w:t xml:space="preserve">(a)  </w:t>
            </w:r>
            <w:r>
              <w:rPr>
                <w:u w:val="single"/>
              </w:rPr>
              <w:t>Except as provided by Subsection (c), participating</w:t>
            </w:r>
            <w:r>
              <w:t xml:space="preserve"> [</w:t>
            </w:r>
            <w:r>
              <w:rPr>
                <w:strike/>
              </w:rPr>
              <w:t>Participating</w:t>
            </w:r>
            <w:r>
              <w:t>] governmental units may by joint agreement determine the number and qualifications of members of the governing body of a commission.</w:t>
            </w:r>
          </w:p>
          <w:p w:rsidR="001324D4" w:rsidRDefault="000A7508">
            <w:pPr>
              <w:jc w:val="both"/>
            </w:pPr>
            <w:r>
              <w:rPr>
                <w:u w:val="single"/>
              </w:rPr>
              <w:t xml:space="preserve">(c)  The governing body of a commission of a region that is consistent with the geographic boundaries of a state planning region shall offer an ex officio, </w:t>
            </w:r>
            <w:r w:rsidRPr="004C4418">
              <w:rPr>
                <w:highlight w:val="yellow"/>
                <w:u w:val="single"/>
              </w:rPr>
              <w:t>nonvoting</w:t>
            </w:r>
            <w:r>
              <w:rPr>
                <w:u w:val="single"/>
              </w:rPr>
              <w:t xml:space="preserve"> membership on the governing body to a member of the legislature who represents a district located wholly or partly in the region of the commission.</w:t>
            </w:r>
          </w:p>
          <w:p w:rsidR="001324D4" w:rsidRDefault="001324D4">
            <w:pPr>
              <w:jc w:val="both"/>
            </w:pPr>
          </w:p>
        </w:tc>
        <w:tc>
          <w:tcPr>
            <w:tcW w:w="5760" w:type="dxa"/>
          </w:tcPr>
          <w:p w:rsidR="001324D4" w:rsidRDefault="001324D4">
            <w:pPr>
              <w:jc w:val="both"/>
            </w:pPr>
          </w:p>
        </w:tc>
      </w:tr>
      <w:tr w:rsidR="001324D4">
        <w:tc>
          <w:tcPr>
            <w:tcW w:w="6473" w:type="dxa"/>
          </w:tcPr>
          <w:p w:rsidR="001324D4" w:rsidRDefault="000A7508">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1324D4" w:rsidRDefault="001324D4">
            <w:pPr>
              <w:jc w:val="both"/>
            </w:pPr>
          </w:p>
        </w:tc>
        <w:tc>
          <w:tcPr>
            <w:tcW w:w="6480" w:type="dxa"/>
          </w:tcPr>
          <w:p w:rsidR="001324D4" w:rsidRDefault="000A7508">
            <w:pPr>
              <w:jc w:val="both"/>
            </w:pPr>
            <w:r>
              <w:t>SECTION 2. Same as House version.</w:t>
            </w:r>
          </w:p>
          <w:p w:rsidR="001324D4" w:rsidRDefault="001324D4">
            <w:pPr>
              <w:jc w:val="both"/>
            </w:pPr>
          </w:p>
          <w:p w:rsidR="001324D4" w:rsidRDefault="001324D4">
            <w:pPr>
              <w:jc w:val="both"/>
            </w:pPr>
          </w:p>
        </w:tc>
        <w:tc>
          <w:tcPr>
            <w:tcW w:w="5760" w:type="dxa"/>
          </w:tcPr>
          <w:p w:rsidR="001324D4" w:rsidRDefault="001324D4">
            <w:pPr>
              <w:jc w:val="both"/>
            </w:pPr>
          </w:p>
        </w:tc>
      </w:tr>
    </w:tbl>
    <w:p w:rsidR="003341AF" w:rsidRDefault="003341AF"/>
    <w:sectPr w:rsidR="003341AF" w:rsidSect="001324D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4D4" w:rsidRDefault="001324D4" w:rsidP="001324D4">
      <w:r>
        <w:separator/>
      </w:r>
    </w:p>
  </w:endnote>
  <w:endnote w:type="continuationSeparator" w:id="0">
    <w:p w:rsidR="001324D4" w:rsidRDefault="001324D4" w:rsidP="00132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1D" w:rsidRDefault="00F472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D4" w:rsidRDefault="001F068F">
    <w:pPr>
      <w:tabs>
        <w:tab w:val="center" w:pos="9360"/>
        <w:tab w:val="right" w:pos="18720"/>
      </w:tabs>
    </w:pPr>
    <w:fldSimple w:instr=" DOCPROPERTY  CCRF  \* MERGEFORMAT ">
      <w:r w:rsidR="00F4721D">
        <w:t xml:space="preserve"> </w:t>
      </w:r>
    </w:fldSimple>
    <w:r w:rsidR="000A7508">
      <w:tab/>
    </w:r>
    <w:r>
      <w:fldChar w:fldCharType="begin"/>
    </w:r>
    <w:r w:rsidR="000A7508">
      <w:instrText xml:space="preserve"> PAGE </w:instrText>
    </w:r>
    <w:r>
      <w:fldChar w:fldCharType="separate"/>
    </w:r>
    <w:r w:rsidR="00C53320">
      <w:rPr>
        <w:noProof/>
      </w:rPr>
      <w:t>1</w:t>
    </w:r>
    <w:r>
      <w:fldChar w:fldCharType="end"/>
    </w:r>
    <w:r w:rsidR="000A7508">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1D" w:rsidRDefault="00F47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4D4" w:rsidRDefault="001324D4" w:rsidP="001324D4">
      <w:r>
        <w:separator/>
      </w:r>
    </w:p>
  </w:footnote>
  <w:footnote w:type="continuationSeparator" w:id="0">
    <w:p w:rsidR="001324D4" w:rsidRDefault="001324D4" w:rsidP="00132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1D" w:rsidRDefault="00F472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1D" w:rsidRDefault="00F472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1D" w:rsidRDefault="00F472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1324D4"/>
    <w:rsid w:val="000A7508"/>
    <w:rsid w:val="001324D4"/>
    <w:rsid w:val="001F068F"/>
    <w:rsid w:val="00213B76"/>
    <w:rsid w:val="002F70AF"/>
    <w:rsid w:val="003341AF"/>
    <w:rsid w:val="004C4418"/>
    <w:rsid w:val="006C11EA"/>
    <w:rsid w:val="00BB11A3"/>
    <w:rsid w:val="00C53320"/>
    <w:rsid w:val="00F4721D"/>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D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721D"/>
    <w:pPr>
      <w:tabs>
        <w:tab w:val="center" w:pos="4680"/>
        <w:tab w:val="right" w:pos="9360"/>
      </w:tabs>
    </w:pPr>
  </w:style>
  <w:style w:type="character" w:customStyle="1" w:styleId="HeaderChar">
    <w:name w:val="Header Char"/>
    <w:basedOn w:val="DefaultParagraphFont"/>
    <w:link w:val="Header"/>
    <w:uiPriority w:val="99"/>
    <w:semiHidden/>
    <w:rsid w:val="00F4721D"/>
    <w:rPr>
      <w:sz w:val="22"/>
    </w:rPr>
  </w:style>
  <w:style w:type="paragraph" w:styleId="Footer">
    <w:name w:val="footer"/>
    <w:basedOn w:val="Normal"/>
    <w:link w:val="FooterChar"/>
    <w:uiPriority w:val="99"/>
    <w:semiHidden/>
    <w:unhideWhenUsed/>
    <w:rsid w:val="00F4721D"/>
    <w:pPr>
      <w:tabs>
        <w:tab w:val="center" w:pos="4680"/>
        <w:tab w:val="right" w:pos="9360"/>
      </w:tabs>
    </w:pPr>
  </w:style>
  <w:style w:type="character" w:customStyle="1" w:styleId="FooterChar">
    <w:name w:val="Footer Char"/>
    <w:basedOn w:val="DefaultParagraphFont"/>
    <w:link w:val="Footer"/>
    <w:uiPriority w:val="99"/>
    <w:semiHidden/>
    <w:rsid w:val="00F4721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HB2160-SAA</dc:title>
  <dc:subject/>
  <dc:creator>KCW</dc:creator>
  <cp:keywords/>
  <dc:description/>
  <cp:lastModifiedBy>Greg Tingle</cp:lastModifiedBy>
  <cp:revision>3</cp:revision>
  <dcterms:created xsi:type="dcterms:W3CDTF">2011-05-21T16:52:00Z</dcterms:created>
  <dcterms:modified xsi:type="dcterms:W3CDTF">2011-05-24T23:00:00Z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11.141.141</vt:lpwstr>
  </property>
  <property fmtid="{D5CDD505-2E9C-101B-9397-08002B2CF9AE}" pid="3" name="CCRF">
    <vt:lpwstr> </vt:lpwstr>
  </property>
</Properties>
</file>