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51329" w:rsidTr="00A51329">
        <w:trPr>
          <w:cantSplit/>
          <w:tblHeader/>
        </w:trPr>
        <w:tc>
          <w:tcPr>
            <w:tcW w:w="18713" w:type="dxa"/>
            <w:gridSpan w:val="3"/>
          </w:tcPr>
          <w:p w:rsidR="00C3468D" w:rsidRDefault="001A4D89">
            <w:pPr>
              <w:ind w:left="650"/>
              <w:jc w:val="center"/>
            </w:pPr>
            <w:r>
              <w:rPr>
                <w:b/>
              </w:rPr>
              <w:t xml:space="preserve">House </w:t>
            </w:r>
            <w:smartTag w:uri="urn:schemas:contacts" w:element="GivenName">
              <w:r>
                <w:rPr>
                  <w:b/>
                </w:rPr>
                <w:t>Bill</w:t>
              </w:r>
            </w:smartTag>
            <w:r>
              <w:rPr>
                <w:b/>
              </w:rPr>
              <w:t xml:space="preserve">  2469</w:t>
            </w:r>
          </w:p>
          <w:p w:rsidR="00C3468D" w:rsidRDefault="001A4D89">
            <w:pPr>
              <w:ind w:left="650"/>
              <w:jc w:val="center"/>
            </w:pPr>
            <w:r>
              <w:t>Senate Amendments</w:t>
            </w:r>
          </w:p>
          <w:p w:rsidR="00C3468D" w:rsidRDefault="001A4D89">
            <w:pPr>
              <w:ind w:left="650"/>
              <w:jc w:val="center"/>
            </w:pPr>
            <w:r>
              <w:t>Section-by-Section Analysis</w:t>
            </w:r>
          </w:p>
          <w:p w:rsidR="00C3468D" w:rsidRDefault="00C3468D">
            <w:pPr>
              <w:jc w:val="center"/>
            </w:pPr>
          </w:p>
        </w:tc>
      </w:tr>
      <w:tr w:rsidR="00C3468D">
        <w:trPr>
          <w:cantSplit/>
          <w:tblHeader/>
        </w:trPr>
        <w:tc>
          <w:tcPr>
            <w:tcW w:w="1667" w:type="pct"/>
            <w:tcMar>
              <w:bottom w:w="188" w:type="dxa"/>
              <w:right w:w="0" w:type="dxa"/>
            </w:tcMar>
          </w:tcPr>
          <w:p w:rsidR="00C3468D" w:rsidRDefault="001A4D89">
            <w:pPr>
              <w:jc w:val="center"/>
            </w:pPr>
            <w:r>
              <w:t>HOUSE VERSION</w:t>
            </w:r>
          </w:p>
        </w:tc>
        <w:tc>
          <w:tcPr>
            <w:tcW w:w="1667" w:type="pct"/>
            <w:tcMar>
              <w:bottom w:w="188" w:type="dxa"/>
              <w:right w:w="0" w:type="dxa"/>
            </w:tcMar>
          </w:tcPr>
          <w:p w:rsidR="00C3468D" w:rsidRDefault="001A4D89">
            <w:pPr>
              <w:jc w:val="center"/>
            </w:pPr>
            <w:r>
              <w:t>SENATE VERSION (CS)</w:t>
            </w:r>
          </w:p>
        </w:tc>
        <w:tc>
          <w:tcPr>
            <w:tcW w:w="1667" w:type="pct"/>
            <w:tcMar>
              <w:bottom w:w="188" w:type="dxa"/>
              <w:right w:w="0" w:type="dxa"/>
            </w:tcMar>
          </w:tcPr>
          <w:p w:rsidR="00C3468D" w:rsidRDefault="001A4D89">
            <w:pPr>
              <w:jc w:val="center"/>
            </w:pPr>
            <w:r>
              <w:t>CONFERENCE</w:t>
            </w:r>
          </w:p>
        </w:tc>
      </w:tr>
      <w:tr w:rsidR="00C3468D">
        <w:tc>
          <w:tcPr>
            <w:tcW w:w="6473" w:type="dxa"/>
          </w:tcPr>
          <w:p w:rsidR="00C3468D" w:rsidRDefault="001A4D89">
            <w:pPr>
              <w:jc w:val="both"/>
            </w:pPr>
            <w:r>
              <w:t>SECTION 1.  This Act shall be known as the Mike Grove Motorcycle Fatality Awareness Act.</w:t>
            </w:r>
          </w:p>
        </w:tc>
        <w:tc>
          <w:tcPr>
            <w:tcW w:w="6480" w:type="dxa"/>
          </w:tcPr>
          <w:p w:rsidR="00C3468D" w:rsidRDefault="001A4D89">
            <w:pPr>
              <w:jc w:val="both"/>
            </w:pPr>
            <w:r>
              <w:t>SECTION 1. Same as House version.</w:t>
            </w:r>
          </w:p>
          <w:p w:rsidR="00C3468D" w:rsidRDefault="00C3468D">
            <w:pPr>
              <w:jc w:val="both"/>
            </w:pPr>
          </w:p>
        </w:tc>
        <w:tc>
          <w:tcPr>
            <w:tcW w:w="5760" w:type="dxa"/>
          </w:tcPr>
          <w:p w:rsidR="00C3468D" w:rsidRDefault="00C3468D">
            <w:pPr>
              <w:jc w:val="both"/>
            </w:pPr>
          </w:p>
        </w:tc>
      </w:tr>
      <w:tr w:rsidR="00C3468D">
        <w:tc>
          <w:tcPr>
            <w:tcW w:w="6473" w:type="dxa"/>
          </w:tcPr>
          <w:p w:rsidR="00C3468D" w:rsidRDefault="001A4D89">
            <w:pPr>
              <w:jc w:val="both"/>
            </w:pPr>
            <w:r>
              <w:t>SECTION 2.  Subchapter K, Chapter 201, Transportation Code, is amended by adding Section 201.911 to read as follows:</w:t>
            </w:r>
          </w:p>
          <w:p w:rsidR="00C3468D" w:rsidRDefault="001A4D89">
            <w:pPr>
              <w:jc w:val="both"/>
            </w:pPr>
            <w:r>
              <w:rPr>
                <w:u w:val="single"/>
              </w:rPr>
              <w:t>Sec. 201.911.  MEMORIAL SIGN PROGRAM FOR MOTORCYCLISTS.  (a)  In this section, "victim" means a person killed in a highway accident while operating or riding on a motorcycle.</w:t>
            </w:r>
          </w:p>
          <w:p w:rsidR="00C3468D" w:rsidRDefault="001A4D89">
            <w:pPr>
              <w:jc w:val="both"/>
            </w:pPr>
            <w:r>
              <w:rPr>
                <w:u w:val="single"/>
              </w:rPr>
              <w:t>(b)  The commission by rule shall establish and administer a memorial sign program to publicly memorialize the victims of motorcycle accidents.</w:t>
            </w:r>
          </w:p>
          <w:p w:rsidR="00C3468D" w:rsidRDefault="001A4D89">
            <w:pPr>
              <w:jc w:val="both"/>
            </w:pPr>
            <w:r>
              <w:rPr>
                <w:u w:val="single"/>
              </w:rPr>
              <w:t>(c)  A sign designed and posted under this section shall include:</w:t>
            </w:r>
          </w:p>
          <w:p w:rsidR="00C3468D" w:rsidRDefault="001A4D89">
            <w:pPr>
              <w:jc w:val="both"/>
            </w:pPr>
            <w:r>
              <w:rPr>
                <w:u w:val="single"/>
              </w:rPr>
              <w:t>(1)  a red cross;</w:t>
            </w:r>
          </w:p>
          <w:p w:rsidR="00C3468D" w:rsidRDefault="001A4D89">
            <w:pPr>
              <w:jc w:val="both"/>
            </w:pPr>
            <w:r>
              <w:rPr>
                <w:u w:val="single"/>
              </w:rPr>
              <w:t>(2)  the phrase "In Memory Of" and the name of one or more victims in accordance with the commission rule; and</w:t>
            </w:r>
          </w:p>
          <w:p w:rsidR="00C3468D" w:rsidRDefault="001A4D89">
            <w:pPr>
              <w:jc w:val="both"/>
            </w:pPr>
            <w:r>
              <w:rPr>
                <w:u w:val="single"/>
              </w:rPr>
              <w:t>(3)  the date of the accident that resulted in the victim's death.</w:t>
            </w:r>
          </w:p>
          <w:p w:rsidR="00C3468D" w:rsidRDefault="001A4D89">
            <w:pPr>
              <w:jc w:val="both"/>
            </w:pPr>
            <w:r>
              <w:rPr>
                <w:u w:val="single"/>
              </w:rPr>
              <w:t>(d)  The sign may include the names of more than one victim if the total length of the names does not exceed one line of text.</w:t>
            </w:r>
          </w:p>
          <w:p w:rsidR="00C3468D" w:rsidRDefault="001A4D89">
            <w:pPr>
              <w:jc w:val="both"/>
            </w:pPr>
            <w:r>
              <w:rPr>
                <w:u w:val="single"/>
              </w:rPr>
              <w:t>(e)  A person may request that a sign be posted under this section by:</w:t>
            </w:r>
          </w:p>
          <w:p w:rsidR="00C3468D" w:rsidRDefault="001A4D89">
            <w:pPr>
              <w:jc w:val="both"/>
            </w:pPr>
            <w:r>
              <w:rPr>
                <w:u w:val="single"/>
              </w:rPr>
              <w:t>(1)  making an application to the department on a form prescribed by the department; and</w:t>
            </w:r>
          </w:p>
          <w:p w:rsidR="00C3468D" w:rsidRDefault="001A4D89">
            <w:pPr>
              <w:jc w:val="both"/>
            </w:pPr>
            <w:r>
              <w:rPr>
                <w:u w:val="single"/>
              </w:rPr>
              <w:t xml:space="preserve">(2)  submitting a fee to the department in an amount determined by the department to </w:t>
            </w:r>
            <w:r w:rsidRPr="00A51329">
              <w:rPr>
                <w:highlight w:val="yellow"/>
                <w:u w:val="single"/>
              </w:rPr>
              <w:t>help defray</w:t>
            </w:r>
            <w:r>
              <w:rPr>
                <w:u w:val="single"/>
              </w:rPr>
              <w:t xml:space="preserve"> the costs of posting the memorial sign.</w:t>
            </w:r>
          </w:p>
          <w:p w:rsidR="00C3468D" w:rsidRDefault="001A4D89">
            <w:pPr>
              <w:jc w:val="both"/>
            </w:pPr>
            <w:r>
              <w:rPr>
                <w:u w:val="single"/>
              </w:rPr>
              <w:t xml:space="preserve">(f)  If the application meets the department's requirements and the applicant pays the memorial sign fee, the department shall erect a sign.  A sign posted under this section may remain </w:t>
            </w:r>
            <w:r>
              <w:rPr>
                <w:u w:val="single"/>
              </w:rPr>
              <w:lastRenderedPageBreak/>
              <w:t>posted for one year.  At the end of the one-year period, the department may release the sign to the applicant.  The department is not required to release a sign that has been damaged.</w:t>
            </w:r>
          </w:p>
          <w:p w:rsidR="00C3468D" w:rsidRDefault="001A4D89">
            <w:pPr>
              <w:jc w:val="both"/>
            </w:pPr>
            <w:r>
              <w:rPr>
                <w:u w:val="single"/>
              </w:rPr>
              <w:t>(g)  The department shall remove a sign posted under this section that is damaged.  Except as provided by Subsection (h), the department may post a new sign if less than one year has passed from the posting of the original sign and a person:</w:t>
            </w:r>
          </w:p>
          <w:p w:rsidR="00C3468D" w:rsidRDefault="001A4D89">
            <w:pPr>
              <w:jc w:val="both"/>
            </w:pPr>
            <w:r>
              <w:rPr>
                <w:u w:val="single"/>
              </w:rPr>
              <w:t>(1)  submits a written request to the department to replace the sign; and</w:t>
            </w:r>
          </w:p>
          <w:p w:rsidR="00C3468D" w:rsidRDefault="001A4D89">
            <w:pPr>
              <w:jc w:val="both"/>
            </w:pPr>
            <w:r>
              <w:rPr>
                <w:u w:val="single"/>
              </w:rPr>
              <w:t>(2)  submits a replacement fee in the amount provided by Subsection (e)(2).</w:t>
            </w:r>
          </w:p>
          <w:p w:rsidR="00C3468D" w:rsidRDefault="001A4D89">
            <w:pPr>
              <w:jc w:val="both"/>
            </w:pPr>
            <w:r>
              <w:rPr>
                <w:u w:val="single"/>
              </w:rPr>
              <w:t>(h)  During the one-year posting period, the department shall replace a sign posted under this section if the sign is damaged because of the department's negligence.</w:t>
            </w:r>
          </w:p>
          <w:p w:rsidR="00C3468D" w:rsidRDefault="001A4D89">
            <w:pPr>
              <w:jc w:val="both"/>
            </w:pPr>
            <w:r>
              <w:rPr>
                <w:u w:val="single"/>
              </w:rPr>
              <w:t>(</w:t>
            </w:r>
            <w:proofErr w:type="spellStart"/>
            <w:r>
              <w:rPr>
                <w:u w:val="single"/>
              </w:rPr>
              <w:t>i</w:t>
            </w:r>
            <w:proofErr w:type="spellEnd"/>
            <w:r>
              <w:rPr>
                <w:u w:val="single"/>
              </w:rPr>
              <w:t>)  This section does not authorize the department to remove an existing privately funded memorial that conforms to state law and department rules.  A privately funded memorial may remain indefinitely as long as the memorial conforms to state law and department rules.</w:t>
            </w:r>
          </w:p>
          <w:p w:rsidR="00C3468D" w:rsidRDefault="001A4D89">
            <w:pPr>
              <w:jc w:val="both"/>
            </w:pPr>
            <w:r>
              <w:rPr>
                <w:u w:val="single"/>
              </w:rPr>
              <w:t>(j)  The commission shall adopt rules to implement this section.</w:t>
            </w:r>
          </w:p>
        </w:tc>
        <w:tc>
          <w:tcPr>
            <w:tcW w:w="6480" w:type="dxa"/>
          </w:tcPr>
          <w:p w:rsidR="00C3468D" w:rsidRDefault="001A4D89">
            <w:pPr>
              <w:jc w:val="both"/>
            </w:pPr>
            <w:r>
              <w:lastRenderedPageBreak/>
              <w:t>SECTION 2.  Subchapter K, Chapter 201, Transportation Code, is amended by adding Section 201.911 to read as follows:</w:t>
            </w:r>
          </w:p>
          <w:p w:rsidR="00C3468D" w:rsidRDefault="001A4D89">
            <w:pPr>
              <w:jc w:val="both"/>
            </w:pPr>
            <w:r>
              <w:rPr>
                <w:u w:val="single"/>
              </w:rPr>
              <w:t>Sec. 201.911.  MEMORIAL SIGN PROGRAM FOR MOTORCYCLISTS.  (a)  In this section, "victim" means a person killed in a highway accident while operating or riding on a motorcycle.</w:t>
            </w:r>
          </w:p>
          <w:p w:rsidR="00C3468D" w:rsidRDefault="001A4D89">
            <w:pPr>
              <w:jc w:val="both"/>
            </w:pPr>
            <w:r>
              <w:rPr>
                <w:u w:val="single"/>
              </w:rPr>
              <w:t>(b)  The commission by rule shall establish and administer a memorial sign program to publicly memorialize the victims of motorcycle accidents.</w:t>
            </w:r>
          </w:p>
          <w:p w:rsidR="00C3468D" w:rsidRDefault="001A4D89">
            <w:pPr>
              <w:jc w:val="both"/>
            </w:pPr>
            <w:r>
              <w:rPr>
                <w:u w:val="single"/>
              </w:rPr>
              <w:t>(c)  A sign designed and posted under this section shall include:</w:t>
            </w:r>
          </w:p>
          <w:p w:rsidR="00C3468D" w:rsidRDefault="001A4D89">
            <w:pPr>
              <w:jc w:val="both"/>
            </w:pPr>
            <w:r>
              <w:rPr>
                <w:u w:val="single"/>
              </w:rPr>
              <w:t>(1)  a red cross;</w:t>
            </w:r>
          </w:p>
          <w:p w:rsidR="00C3468D" w:rsidRDefault="001A4D89">
            <w:pPr>
              <w:jc w:val="both"/>
            </w:pPr>
            <w:r>
              <w:rPr>
                <w:u w:val="single"/>
              </w:rPr>
              <w:t>(2)  the phrase "In Memory Of" and the name of one or more victims in accordance with the commission rule; and</w:t>
            </w:r>
          </w:p>
          <w:p w:rsidR="00C3468D" w:rsidRDefault="001A4D89">
            <w:pPr>
              <w:jc w:val="both"/>
            </w:pPr>
            <w:r>
              <w:rPr>
                <w:u w:val="single"/>
              </w:rPr>
              <w:t>(3)  the date of the accident that resulted in the victim's death.</w:t>
            </w:r>
          </w:p>
          <w:p w:rsidR="00C3468D" w:rsidRDefault="001A4D89">
            <w:pPr>
              <w:jc w:val="both"/>
            </w:pPr>
            <w:r>
              <w:rPr>
                <w:u w:val="single"/>
              </w:rPr>
              <w:t>(d)  The sign may include the names of more than one victim if the total length of the names does not exceed one line of text.</w:t>
            </w:r>
          </w:p>
          <w:p w:rsidR="00C3468D" w:rsidRDefault="001A4D89">
            <w:pPr>
              <w:jc w:val="both"/>
            </w:pPr>
            <w:r>
              <w:rPr>
                <w:u w:val="single"/>
              </w:rPr>
              <w:t>(e)  A person may request that a sign be posted under this section by:</w:t>
            </w:r>
          </w:p>
          <w:p w:rsidR="00C3468D" w:rsidRDefault="001A4D89">
            <w:pPr>
              <w:jc w:val="both"/>
            </w:pPr>
            <w:r>
              <w:rPr>
                <w:u w:val="single"/>
              </w:rPr>
              <w:t>(1)  making an application to the department on a form prescribed by the department; and</w:t>
            </w:r>
          </w:p>
          <w:p w:rsidR="00C3468D" w:rsidRDefault="001A4D89">
            <w:pPr>
              <w:jc w:val="both"/>
            </w:pPr>
            <w:r>
              <w:rPr>
                <w:u w:val="single"/>
              </w:rPr>
              <w:t xml:space="preserve">(2)  submitting a fee to the department in an amount determined by the department to </w:t>
            </w:r>
            <w:r w:rsidRPr="00A51329">
              <w:rPr>
                <w:highlight w:val="yellow"/>
                <w:u w:val="single"/>
              </w:rPr>
              <w:t>cover</w:t>
            </w:r>
            <w:r>
              <w:rPr>
                <w:u w:val="single"/>
              </w:rPr>
              <w:t xml:space="preserve"> the costs of posting the memorial sign.</w:t>
            </w:r>
          </w:p>
          <w:p w:rsidR="00C3468D" w:rsidRDefault="001A4D89">
            <w:pPr>
              <w:jc w:val="both"/>
            </w:pPr>
            <w:r>
              <w:rPr>
                <w:u w:val="single"/>
              </w:rPr>
              <w:t xml:space="preserve">(f)  If the application meets the department's requirements and the applicant pays the memorial sign fee, the department shall erect a sign.  A sign posted under this section may remain </w:t>
            </w:r>
            <w:r>
              <w:rPr>
                <w:u w:val="single"/>
              </w:rPr>
              <w:lastRenderedPageBreak/>
              <w:t>posted for one year.  At the end of the one-year period, the department may release the sign to the applicant.  The department is not required to release a sign that has been damaged.</w:t>
            </w:r>
          </w:p>
          <w:p w:rsidR="00C3468D" w:rsidRDefault="001A4D89">
            <w:pPr>
              <w:jc w:val="both"/>
            </w:pPr>
            <w:r>
              <w:rPr>
                <w:u w:val="single"/>
              </w:rPr>
              <w:t>(g)  The department shall remove a sign posted under this section that is damaged.  Except as provided by Subsection (h), the department may post a new sign if less than one year has passed from the posting of the original sign and a person:</w:t>
            </w:r>
          </w:p>
          <w:p w:rsidR="00C3468D" w:rsidRDefault="001A4D89">
            <w:pPr>
              <w:jc w:val="both"/>
            </w:pPr>
            <w:r>
              <w:rPr>
                <w:u w:val="single"/>
              </w:rPr>
              <w:t>(1)  submits a written request to the department to replace the sign; and</w:t>
            </w:r>
          </w:p>
          <w:p w:rsidR="00C3468D" w:rsidRDefault="001A4D89">
            <w:pPr>
              <w:jc w:val="both"/>
            </w:pPr>
            <w:r>
              <w:rPr>
                <w:u w:val="single"/>
              </w:rPr>
              <w:t>(2)  submits a replacement fee in the amount provided by Subsection (e)(2).</w:t>
            </w:r>
          </w:p>
          <w:p w:rsidR="00C3468D" w:rsidRDefault="001A4D89">
            <w:pPr>
              <w:jc w:val="both"/>
            </w:pPr>
            <w:r>
              <w:rPr>
                <w:u w:val="single"/>
              </w:rPr>
              <w:t>(h)  During the one-year posting period, the department shall replace a sign posted under this section if the sign is damaged because of the department's negligence.</w:t>
            </w:r>
          </w:p>
          <w:p w:rsidR="00C3468D" w:rsidRDefault="001A4D89">
            <w:pPr>
              <w:jc w:val="both"/>
            </w:pPr>
            <w:r>
              <w:rPr>
                <w:u w:val="single"/>
              </w:rPr>
              <w:t>(</w:t>
            </w:r>
            <w:proofErr w:type="spellStart"/>
            <w:r>
              <w:rPr>
                <w:u w:val="single"/>
              </w:rPr>
              <w:t>i</w:t>
            </w:r>
            <w:proofErr w:type="spellEnd"/>
            <w:r>
              <w:rPr>
                <w:u w:val="single"/>
              </w:rPr>
              <w:t>)  This section does not authorize the department to remove an existing privately funded memorial that conforms to state law and department rules.  A privately funded memorial may remain indefinitely as long as the memorial conforms to state law and department rules.</w:t>
            </w:r>
          </w:p>
          <w:p w:rsidR="00C3468D" w:rsidRDefault="001A4D89">
            <w:pPr>
              <w:jc w:val="both"/>
            </w:pPr>
            <w:r>
              <w:rPr>
                <w:u w:val="single"/>
              </w:rPr>
              <w:t>(j)  The commission shall adopt rules to implement this section.</w:t>
            </w:r>
          </w:p>
        </w:tc>
        <w:tc>
          <w:tcPr>
            <w:tcW w:w="5760" w:type="dxa"/>
          </w:tcPr>
          <w:p w:rsidR="00C3468D" w:rsidRDefault="00C3468D">
            <w:pPr>
              <w:jc w:val="both"/>
            </w:pPr>
          </w:p>
        </w:tc>
      </w:tr>
      <w:tr w:rsidR="00C3468D">
        <w:tc>
          <w:tcPr>
            <w:tcW w:w="6473" w:type="dxa"/>
          </w:tcPr>
          <w:p w:rsidR="00C3468D" w:rsidRDefault="001A4D89">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C3468D" w:rsidRDefault="00C3468D">
            <w:pPr>
              <w:jc w:val="both"/>
            </w:pPr>
          </w:p>
        </w:tc>
        <w:tc>
          <w:tcPr>
            <w:tcW w:w="6480" w:type="dxa"/>
          </w:tcPr>
          <w:p w:rsidR="00C3468D" w:rsidRDefault="001A4D89">
            <w:pPr>
              <w:jc w:val="both"/>
            </w:pPr>
            <w:r>
              <w:t>SECTION 3. Same as House version.</w:t>
            </w:r>
          </w:p>
          <w:p w:rsidR="00C3468D" w:rsidRDefault="00C3468D">
            <w:pPr>
              <w:jc w:val="both"/>
            </w:pPr>
          </w:p>
          <w:p w:rsidR="00C3468D" w:rsidRDefault="00C3468D">
            <w:pPr>
              <w:jc w:val="both"/>
            </w:pPr>
          </w:p>
        </w:tc>
        <w:tc>
          <w:tcPr>
            <w:tcW w:w="5760" w:type="dxa"/>
          </w:tcPr>
          <w:p w:rsidR="00C3468D" w:rsidRDefault="00C3468D">
            <w:pPr>
              <w:jc w:val="both"/>
            </w:pPr>
          </w:p>
        </w:tc>
      </w:tr>
    </w:tbl>
    <w:p w:rsidR="00117959" w:rsidRDefault="00117959"/>
    <w:sectPr w:rsidR="00117959" w:rsidSect="00C3468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8D" w:rsidRDefault="00C3468D" w:rsidP="00C3468D">
      <w:r>
        <w:separator/>
      </w:r>
    </w:p>
  </w:endnote>
  <w:endnote w:type="continuationSeparator" w:id="0">
    <w:p w:rsidR="00C3468D" w:rsidRDefault="00C3468D" w:rsidP="00C34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A3" w:rsidRDefault="001A1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68D" w:rsidRDefault="00FA6A55">
    <w:pPr>
      <w:tabs>
        <w:tab w:val="center" w:pos="9360"/>
        <w:tab w:val="right" w:pos="18720"/>
      </w:tabs>
    </w:pPr>
    <w:fldSimple w:instr=" DOCPROPERTY  CCRF  \* MERGEFORMAT ">
      <w:r w:rsidR="001A11A3">
        <w:t xml:space="preserve"> </w:t>
      </w:r>
    </w:fldSimple>
    <w:r w:rsidR="001A4D89">
      <w:tab/>
    </w:r>
    <w:r>
      <w:fldChar w:fldCharType="begin"/>
    </w:r>
    <w:r w:rsidR="001A4D89">
      <w:instrText xml:space="preserve"> PAGE </w:instrText>
    </w:r>
    <w:r>
      <w:fldChar w:fldCharType="separate"/>
    </w:r>
    <w:r w:rsidR="007E28F4">
      <w:rPr>
        <w:noProof/>
      </w:rPr>
      <w:t>1</w:t>
    </w:r>
    <w:r>
      <w:fldChar w:fldCharType="end"/>
    </w:r>
    <w:r w:rsidR="001A4D89">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A3" w:rsidRDefault="001A1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8D" w:rsidRDefault="00C3468D" w:rsidP="00C3468D">
      <w:r>
        <w:separator/>
      </w:r>
    </w:p>
  </w:footnote>
  <w:footnote w:type="continuationSeparator" w:id="0">
    <w:p w:rsidR="00C3468D" w:rsidRDefault="00C3468D" w:rsidP="00C34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A3" w:rsidRDefault="001A1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A3" w:rsidRDefault="001A11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A3" w:rsidRDefault="001A11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C3468D"/>
    <w:rsid w:val="000B3DA0"/>
    <w:rsid w:val="000C7866"/>
    <w:rsid w:val="00117959"/>
    <w:rsid w:val="001A11A3"/>
    <w:rsid w:val="001A4D89"/>
    <w:rsid w:val="007E28F4"/>
    <w:rsid w:val="00862293"/>
    <w:rsid w:val="0095501B"/>
    <w:rsid w:val="00A51329"/>
    <w:rsid w:val="00C3468D"/>
    <w:rsid w:val="00FA6A5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1A3"/>
    <w:pPr>
      <w:tabs>
        <w:tab w:val="center" w:pos="4680"/>
        <w:tab w:val="right" w:pos="9360"/>
      </w:tabs>
    </w:pPr>
  </w:style>
  <w:style w:type="character" w:customStyle="1" w:styleId="HeaderChar">
    <w:name w:val="Header Char"/>
    <w:basedOn w:val="DefaultParagraphFont"/>
    <w:link w:val="Header"/>
    <w:uiPriority w:val="99"/>
    <w:semiHidden/>
    <w:rsid w:val="001A11A3"/>
    <w:rPr>
      <w:sz w:val="22"/>
    </w:rPr>
  </w:style>
  <w:style w:type="paragraph" w:styleId="Footer">
    <w:name w:val="footer"/>
    <w:basedOn w:val="Normal"/>
    <w:link w:val="FooterChar"/>
    <w:uiPriority w:val="99"/>
    <w:semiHidden/>
    <w:unhideWhenUsed/>
    <w:rsid w:val="001A11A3"/>
    <w:pPr>
      <w:tabs>
        <w:tab w:val="center" w:pos="4680"/>
        <w:tab w:val="right" w:pos="9360"/>
      </w:tabs>
    </w:pPr>
  </w:style>
  <w:style w:type="character" w:customStyle="1" w:styleId="FooterChar">
    <w:name w:val="Footer Char"/>
    <w:basedOn w:val="DefaultParagraphFont"/>
    <w:link w:val="Footer"/>
    <w:uiPriority w:val="99"/>
    <w:semiHidden/>
    <w:rsid w:val="001A11A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HB2469-SAA</dc:title>
  <dc:subject/>
  <dc:creator>MRJ</dc:creator>
  <cp:keywords/>
  <dc:description/>
  <cp:lastModifiedBy>Greg Tingle</cp:lastModifiedBy>
  <cp:revision>3</cp:revision>
  <dcterms:created xsi:type="dcterms:W3CDTF">2011-05-24T18:39:00Z</dcterms:created>
  <dcterms:modified xsi:type="dcterms:W3CDTF">2011-05-24T23:18:00Z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11.144.234</vt:lpwstr>
  </property>
  <property fmtid="{D5CDD505-2E9C-101B-9397-08002B2CF9AE}" pid="3" name="CCRF">
    <vt:lpwstr> </vt:lpwstr>
  </property>
</Properties>
</file>