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013F2" w:rsidTr="00F013F2">
        <w:trPr>
          <w:cantSplit/>
          <w:tblHeader/>
        </w:trPr>
        <w:tc>
          <w:tcPr>
            <w:tcW w:w="18713" w:type="dxa"/>
            <w:gridSpan w:val="3"/>
          </w:tcPr>
          <w:p w:rsidR="005E13CA" w:rsidRDefault="00DB60C3">
            <w:pPr>
              <w:ind w:left="650"/>
              <w:jc w:val="center"/>
            </w:pPr>
            <w:r>
              <w:rPr>
                <w:b/>
              </w:rPr>
              <w:t>House Bill  2477</w:t>
            </w:r>
          </w:p>
          <w:p w:rsidR="005E13CA" w:rsidRDefault="00DB60C3">
            <w:pPr>
              <w:ind w:left="650"/>
              <w:jc w:val="center"/>
            </w:pPr>
            <w:r>
              <w:t>Senate Amendments</w:t>
            </w:r>
          </w:p>
          <w:p w:rsidR="005E13CA" w:rsidRDefault="00DB60C3">
            <w:pPr>
              <w:ind w:left="650"/>
              <w:jc w:val="center"/>
            </w:pPr>
            <w:r>
              <w:t>Section-by-Section Analysis</w:t>
            </w:r>
          </w:p>
          <w:p w:rsidR="005E13CA" w:rsidRDefault="005E13CA">
            <w:pPr>
              <w:jc w:val="center"/>
            </w:pPr>
          </w:p>
        </w:tc>
      </w:tr>
      <w:tr w:rsidR="005E13CA">
        <w:trPr>
          <w:cantSplit/>
          <w:tblHeader/>
        </w:trPr>
        <w:tc>
          <w:tcPr>
            <w:tcW w:w="1667" w:type="pct"/>
            <w:tcMar>
              <w:bottom w:w="188" w:type="dxa"/>
              <w:right w:w="0" w:type="dxa"/>
            </w:tcMar>
          </w:tcPr>
          <w:p w:rsidR="005E13CA" w:rsidRDefault="00DB60C3">
            <w:pPr>
              <w:jc w:val="center"/>
            </w:pPr>
            <w:r>
              <w:t>HOUSE VERSION</w:t>
            </w:r>
          </w:p>
        </w:tc>
        <w:tc>
          <w:tcPr>
            <w:tcW w:w="1667" w:type="pct"/>
            <w:tcMar>
              <w:bottom w:w="188" w:type="dxa"/>
              <w:right w:w="0" w:type="dxa"/>
            </w:tcMar>
          </w:tcPr>
          <w:p w:rsidR="005E13CA" w:rsidRDefault="00DB60C3">
            <w:pPr>
              <w:jc w:val="center"/>
            </w:pPr>
            <w:r>
              <w:t>SENATE VERSION (CS)</w:t>
            </w:r>
          </w:p>
        </w:tc>
        <w:tc>
          <w:tcPr>
            <w:tcW w:w="1667" w:type="pct"/>
            <w:tcMar>
              <w:bottom w:w="188" w:type="dxa"/>
              <w:right w:w="0" w:type="dxa"/>
            </w:tcMar>
          </w:tcPr>
          <w:p w:rsidR="005E13CA" w:rsidRDefault="00DB60C3">
            <w:pPr>
              <w:jc w:val="center"/>
            </w:pPr>
            <w:r>
              <w:t>CONFERENCE</w:t>
            </w:r>
          </w:p>
        </w:tc>
      </w:tr>
      <w:tr w:rsidR="005E13CA">
        <w:tc>
          <w:tcPr>
            <w:tcW w:w="6473" w:type="dxa"/>
          </w:tcPr>
          <w:p w:rsidR="005E13CA" w:rsidRDefault="00DB60C3">
            <w:pPr>
              <w:jc w:val="both"/>
            </w:pPr>
            <w:r w:rsidRPr="00F013F2">
              <w:rPr>
                <w:highlight w:val="yellow"/>
              </w:rPr>
              <w:t>No equivalent provision.</w:t>
            </w:r>
          </w:p>
          <w:p w:rsidR="005E13CA" w:rsidRDefault="005E13CA">
            <w:pPr>
              <w:jc w:val="both"/>
            </w:pPr>
          </w:p>
        </w:tc>
        <w:tc>
          <w:tcPr>
            <w:tcW w:w="6480" w:type="dxa"/>
          </w:tcPr>
          <w:p w:rsidR="005E13CA" w:rsidRDefault="00DB60C3">
            <w:pPr>
              <w:jc w:val="both"/>
            </w:pPr>
            <w:r>
              <w:t>SECTION 1.  Section 142.010, Election Code, is amended by adding Subsection (d) to read as follows:</w:t>
            </w:r>
          </w:p>
          <w:p w:rsidR="005E13CA" w:rsidRDefault="00DB60C3">
            <w:pPr>
              <w:jc w:val="both"/>
            </w:pPr>
            <w:r>
              <w:rPr>
                <w:u w:val="single"/>
              </w:rPr>
              <w:t xml:space="preserve">(d)  In conjunction with the certification required under Subsection (a), the secretary of state shall include appropriate ballot translation language, as applicable, for each language certified statewide or in a specific county by the director of the census under 42 </w:t>
            </w:r>
            <w:proofErr w:type="spellStart"/>
            <w:r>
              <w:rPr>
                <w:u w:val="single"/>
              </w:rPr>
              <w:t>U.S.C.</w:t>
            </w:r>
            <w:proofErr w:type="spellEnd"/>
            <w:r>
              <w:rPr>
                <w:u w:val="single"/>
              </w:rPr>
              <w:t xml:space="preserve"> Section 1973aa-1a.</w:t>
            </w:r>
          </w:p>
          <w:p w:rsidR="005E13CA" w:rsidRDefault="005E13CA">
            <w:pPr>
              <w:jc w:val="both"/>
            </w:pPr>
          </w:p>
        </w:tc>
        <w:tc>
          <w:tcPr>
            <w:tcW w:w="5760" w:type="dxa"/>
          </w:tcPr>
          <w:p w:rsidR="005E13CA" w:rsidRDefault="005E13CA">
            <w:pPr>
              <w:jc w:val="both"/>
            </w:pPr>
          </w:p>
        </w:tc>
      </w:tr>
      <w:tr w:rsidR="005E13CA">
        <w:tc>
          <w:tcPr>
            <w:tcW w:w="6473" w:type="dxa"/>
          </w:tcPr>
          <w:p w:rsidR="005E13CA" w:rsidRDefault="00DB60C3">
            <w:pPr>
              <w:jc w:val="both"/>
            </w:pPr>
            <w:r w:rsidRPr="00F013F2">
              <w:rPr>
                <w:highlight w:val="yellow"/>
              </w:rPr>
              <w:t>No equivalent provision.</w:t>
            </w:r>
          </w:p>
          <w:p w:rsidR="005E13CA" w:rsidRDefault="005E13CA">
            <w:pPr>
              <w:jc w:val="both"/>
            </w:pPr>
          </w:p>
        </w:tc>
        <w:tc>
          <w:tcPr>
            <w:tcW w:w="6480" w:type="dxa"/>
          </w:tcPr>
          <w:p w:rsidR="005E13CA" w:rsidRDefault="00DB60C3">
            <w:pPr>
              <w:jc w:val="both"/>
            </w:pPr>
            <w:r>
              <w:t>SECTION 2.  Section 161.008, Election Code, is amended by adding Subsection (d) to read as follows:</w:t>
            </w:r>
          </w:p>
          <w:p w:rsidR="005E13CA" w:rsidRDefault="00DB60C3">
            <w:pPr>
              <w:jc w:val="both"/>
            </w:pPr>
            <w:r>
              <w:rPr>
                <w:u w:val="single"/>
              </w:rPr>
              <w:t xml:space="preserve">(d)  In conjunction with the certification required under Subsection (a), the secretary of state shall include appropriate ballot translation language, as applicable, for each language certified statewide or in a specific county by the director of the census under 42 </w:t>
            </w:r>
            <w:proofErr w:type="spellStart"/>
            <w:r>
              <w:rPr>
                <w:u w:val="single"/>
              </w:rPr>
              <w:t>U.S.C.</w:t>
            </w:r>
            <w:proofErr w:type="spellEnd"/>
            <w:r>
              <w:rPr>
                <w:u w:val="single"/>
              </w:rPr>
              <w:t xml:space="preserve"> Section 1973aa-1a.</w:t>
            </w:r>
          </w:p>
          <w:p w:rsidR="005E13CA" w:rsidRDefault="005E13CA">
            <w:pPr>
              <w:jc w:val="both"/>
            </w:pPr>
          </w:p>
        </w:tc>
        <w:tc>
          <w:tcPr>
            <w:tcW w:w="5760" w:type="dxa"/>
          </w:tcPr>
          <w:p w:rsidR="005E13CA" w:rsidRDefault="005E13CA">
            <w:pPr>
              <w:jc w:val="both"/>
            </w:pPr>
          </w:p>
        </w:tc>
      </w:tr>
      <w:tr w:rsidR="005E13CA">
        <w:tc>
          <w:tcPr>
            <w:tcW w:w="6473" w:type="dxa"/>
          </w:tcPr>
          <w:p w:rsidR="005E13CA" w:rsidRDefault="00DB60C3">
            <w:pPr>
              <w:jc w:val="both"/>
            </w:pPr>
            <w:r w:rsidRPr="00F013F2">
              <w:rPr>
                <w:highlight w:val="yellow"/>
              </w:rPr>
              <w:t>No equivalent provision.</w:t>
            </w:r>
          </w:p>
          <w:p w:rsidR="005E13CA" w:rsidRDefault="005E13CA">
            <w:pPr>
              <w:jc w:val="both"/>
            </w:pPr>
          </w:p>
        </w:tc>
        <w:tc>
          <w:tcPr>
            <w:tcW w:w="6480" w:type="dxa"/>
          </w:tcPr>
          <w:p w:rsidR="005E13CA" w:rsidRDefault="00DB60C3">
            <w:pPr>
              <w:jc w:val="both"/>
            </w:pPr>
            <w:r>
              <w:t>SECTION 3.  Section 192.033, Election Code, is amended by adding Subsection (d) to read as follows:</w:t>
            </w:r>
          </w:p>
          <w:p w:rsidR="005E13CA" w:rsidRDefault="00DB60C3">
            <w:pPr>
              <w:jc w:val="both"/>
            </w:pPr>
            <w:r>
              <w:rPr>
                <w:u w:val="single"/>
              </w:rPr>
              <w:t xml:space="preserve">(d)  In conjunction with the certification required under Subsection (a), the secretary of state shall include appropriate ballot translation language, as applicable, for each language certified statewide or in a specific county by the director of the census under 42 </w:t>
            </w:r>
            <w:proofErr w:type="spellStart"/>
            <w:r>
              <w:rPr>
                <w:u w:val="single"/>
              </w:rPr>
              <w:t>U.S.C.</w:t>
            </w:r>
            <w:proofErr w:type="spellEnd"/>
            <w:r>
              <w:rPr>
                <w:u w:val="single"/>
              </w:rPr>
              <w:t xml:space="preserve"> Section 1973aa-1a.</w:t>
            </w:r>
          </w:p>
          <w:p w:rsidR="005E13CA" w:rsidRDefault="005E13CA">
            <w:pPr>
              <w:jc w:val="both"/>
            </w:pPr>
          </w:p>
        </w:tc>
        <w:tc>
          <w:tcPr>
            <w:tcW w:w="5760" w:type="dxa"/>
          </w:tcPr>
          <w:p w:rsidR="005E13CA" w:rsidRDefault="005E13CA">
            <w:pPr>
              <w:jc w:val="both"/>
            </w:pPr>
          </w:p>
        </w:tc>
      </w:tr>
      <w:tr w:rsidR="005E13CA">
        <w:tc>
          <w:tcPr>
            <w:tcW w:w="6473" w:type="dxa"/>
          </w:tcPr>
          <w:p w:rsidR="005E13CA" w:rsidRDefault="00DB60C3">
            <w:pPr>
              <w:jc w:val="both"/>
            </w:pPr>
            <w:r w:rsidRPr="00F013F2">
              <w:rPr>
                <w:highlight w:val="yellow"/>
              </w:rPr>
              <w:t>No equivalent provision.</w:t>
            </w:r>
          </w:p>
          <w:p w:rsidR="005E13CA" w:rsidRDefault="005E13CA">
            <w:pPr>
              <w:jc w:val="both"/>
            </w:pPr>
          </w:p>
        </w:tc>
        <w:tc>
          <w:tcPr>
            <w:tcW w:w="6480" w:type="dxa"/>
          </w:tcPr>
          <w:p w:rsidR="005E13CA" w:rsidRDefault="00DB60C3">
            <w:pPr>
              <w:jc w:val="both"/>
            </w:pPr>
            <w:r>
              <w:t>SECTION 4.  Section 274.003, Election Code, is amended by adding Subsection (c) to read as follows:</w:t>
            </w:r>
          </w:p>
          <w:p w:rsidR="005E13CA" w:rsidRDefault="00DB60C3">
            <w:pPr>
              <w:jc w:val="both"/>
            </w:pPr>
            <w:r>
              <w:rPr>
                <w:u w:val="single"/>
              </w:rPr>
              <w:t xml:space="preserve">(c)  In conjunction with the certification required under Subsection (a), the secretary of state shall include appropriate ballot translation language, as applicable, for each language certified statewide or for a specific county by the director of </w:t>
            </w:r>
            <w:r>
              <w:rPr>
                <w:u w:val="single"/>
              </w:rPr>
              <w:lastRenderedPageBreak/>
              <w:t xml:space="preserve">the census under 42 </w:t>
            </w:r>
            <w:proofErr w:type="spellStart"/>
            <w:r>
              <w:rPr>
                <w:u w:val="single"/>
              </w:rPr>
              <w:t>U.S.C.</w:t>
            </w:r>
            <w:proofErr w:type="spellEnd"/>
            <w:r>
              <w:rPr>
                <w:u w:val="single"/>
              </w:rPr>
              <w:t xml:space="preserve"> Section 1973aa-1a.</w:t>
            </w:r>
          </w:p>
          <w:p w:rsidR="005E13CA" w:rsidRDefault="005E13CA">
            <w:pPr>
              <w:jc w:val="both"/>
            </w:pPr>
          </w:p>
        </w:tc>
        <w:tc>
          <w:tcPr>
            <w:tcW w:w="5760" w:type="dxa"/>
          </w:tcPr>
          <w:p w:rsidR="005E13CA" w:rsidRDefault="005E13CA">
            <w:pPr>
              <w:jc w:val="both"/>
            </w:pPr>
          </w:p>
        </w:tc>
      </w:tr>
      <w:tr w:rsidR="005E13CA">
        <w:tc>
          <w:tcPr>
            <w:tcW w:w="6473" w:type="dxa"/>
          </w:tcPr>
          <w:p w:rsidR="005E13CA" w:rsidRDefault="00DB60C3">
            <w:pPr>
              <w:jc w:val="both"/>
            </w:pPr>
            <w:r>
              <w:lastRenderedPageBreak/>
              <w:t>SECTION 1.  Chapter 272, Election Code, is amended by adding Section 272.011 to read as follows:</w:t>
            </w:r>
          </w:p>
          <w:p w:rsidR="005E13CA" w:rsidRDefault="00DB60C3">
            <w:pPr>
              <w:jc w:val="both"/>
            </w:pPr>
            <w:r>
              <w:rPr>
                <w:u w:val="single"/>
              </w:rPr>
              <w:t xml:space="preserve">Sec. 272.011.  BILINGUAL ELECTION MATERIALS REQUIRED IN CERTAIN POLITICAL SUBDIVISIONS.  (a)  If the director of the census determines under 42 </w:t>
            </w:r>
            <w:proofErr w:type="spellStart"/>
            <w:r>
              <w:rPr>
                <w:u w:val="single"/>
              </w:rPr>
              <w:t>U.S.C.</w:t>
            </w:r>
            <w:proofErr w:type="spellEnd"/>
            <w:r>
              <w:rPr>
                <w:u w:val="single"/>
              </w:rPr>
              <w:t xml:space="preserve"> Section 1973aa-1a that a political subdivision must provide election materials in a language other than English or Spanish, the political subdivision shall provide election materials in that language in the same manner in which the political subdivision would be required to provide materials in Spanish under this chapter, to the extent applicable.</w:t>
            </w:r>
          </w:p>
          <w:p w:rsidR="005E13CA" w:rsidRDefault="00DB60C3">
            <w:pPr>
              <w:jc w:val="both"/>
            </w:pPr>
            <w:r>
              <w:rPr>
                <w:u w:val="single"/>
              </w:rPr>
              <w:t xml:space="preserve">(b)  The secretary of state shall prepare the translation for election materials required to be provided in a language other than English or Spanish </w:t>
            </w:r>
            <w:r w:rsidRPr="00F013F2">
              <w:rPr>
                <w:highlight w:val="yellow"/>
                <w:u w:val="single"/>
              </w:rPr>
              <w:t>to the same extent that the secretary of state prepares Spanish translations under Section 272.007.</w:t>
            </w: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F013F2" w:rsidRDefault="00F013F2">
            <w:pPr>
              <w:jc w:val="both"/>
              <w:rPr>
                <w:u w:val="single"/>
              </w:rPr>
            </w:pPr>
          </w:p>
          <w:p w:rsidR="005E13CA" w:rsidRDefault="00DB60C3">
            <w:pPr>
              <w:jc w:val="both"/>
            </w:pPr>
            <w:r w:rsidRPr="00F013F2">
              <w:rPr>
                <w:highlight w:val="yellow"/>
                <w:u w:val="single"/>
              </w:rPr>
              <w:lastRenderedPageBreak/>
              <w:t>(c)  The secretary of state may adopt rules as necessary to implement this section.</w:t>
            </w:r>
          </w:p>
          <w:p w:rsidR="005E13CA" w:rsidRDefault="005E13CA">
            <w:pPr>
              <w:jc w:val="both"/>
            </w:pPr>
          </w:p>
        </w:tc>
        <w:tc>
          <w:tcPr>
            <w:tcW w:w="6480" w:type="dxa"/>
          </w:tcPr>
          <w:p w:rsidR="005E13CA" w:rsidRDefault="00DB60C3">
            <w:pPr>
              <w:jc w:val="both"/>
            </w:pPr>
            <w:r>
              <w:lastRenderedPageBreak/>
              <w:t>SECTION 5.  Chapter 272, Election Code, is amended by adding Section 272.011 to read as follows:</w:t>
            </w:r>
          </w:p>
          <w:p w:rsidR="005E13CA" w:rsidRDefault="00DB60C3">
            <w:pPr>
              <w:jc w:val="both"/>
            </w:pPr>
            <w:r>
              <w:rPr>
                <w:u w:val="single"/>
              </w:rPr>
              <w:t xml:space="preserve">Sec. 272.011.  BILINGUAL ELECTION MATERIALS REQUIRED IN CERTAIN POLITICAL SUBDIVISIONS.  (a)  If the director of the census determines under 42 </w:t>
            </w:r>
            <w:proofErr w:type="spellStart"/>
            <w:r>
              <w:rPr>
                <w:u w:val="single"/>
              </w:rPr>
              <w:t>U.S.C.</w:t>
            </w:r>
            <w:proofErr w:type="spellEnd"/>
            <w:r>
              <w:rPr>
                <w:u w:val="single"/>
              </w:rPr>
              <w:t xml:space="preserve"> Section 1973aa-1a that a political subdivision must provide election materials in a language other than English or Spanish, the political subdivision shall provide election materials in that language in the same manner in which the political subdivision would be required to provide materials in Spanish under this chapter, to the extent applicable.</w:t>
            </w:r>
          </w:p>
          <w:p w:rsidR="005E13CA" w:rsidRPr="00F013F2" w:rsidRDefault="00DB60C3">
            <w:pPr>
              <w:jc w:val="both"/>
              <w:rPr>
                <w:u w:val="single"/>
              </w:rPr>
            </w:pPr>
            <w:r>
              <w:rPr>
                <w:u w:val="single"/>
              </w:rPr>
              <w:t xml:space="preserve">(b)  The secretary of state shall prepare the translation for election materials required to be provided in a language other than English or Spanish </w:t>
            </w:r>
            <w:r w:rsidRPr="00F013F2">
              <w:rPr>
                <w:highlight w:val="yellow"/>
                <w:u w:val="single"/>
              </w:rPr>
              <w:t>for the following state prescribed voter forms:</w:t>
            </w:r>
          </w:p>
          <w:p w:rsidR="005E13CA" w:rsidRPr="00F013F2" w:rsidRDefault="00DB60C3">
            <w:pPr>
              <w:jc w:val="both"/>
              <w:rPr>
                <w:highlight w:val="yellow"/>
              </w:rPr>
            </w:pPr>
            <w:r w:rsidRPr="00F013F2">
              <w:rPr>
                <w:highlight w:val="yellow"/>
                <w:u w:val="single"/>
              </w:rPr>
              <w:t>(1)  voter registration application form required by Section 13.002;</w:t>
            </w:r>
          </w:p>
          <w:p w:rsidR="005E13CA" w:rsidRPr="00F013F2" w:rsidRDefault="00DB60C3">
            <w:pPr>
              <w:jc w:val="both"/>
              <w:rPr>
                <w:highlight w:val="yellow"/>
              </w:rPr>
            </w:pPr>
            <w:r w:rsidRPr="00F013F2">
              <w:rPr>
                <w:highlight w:val="yellow"/>
                <w:u w:val="single"/>
              </w:rPr>
              <w:t>(2)  the confirmation form required by Section 15.051;</w:t>
            </w:r>
          </w:p>
          <w:p w:rsidR="005E13CA" w:rsidRPr="00F013F2" w:rsidRDefault="00DB60C3">
            <w:pPr>
              <w:jc w:val="both"/>
              <w:rPr>
                <w:highlight w:val="yellow"/>
              </w:rPr>
            </w:pPr>
            <w:r w:rsidRPr="00F013F2">
              <w:rPr>
                <w:highlight w:val="yellow"/>
                <w:u w:val="single"/>
              </w:rPr>
              <w:t>(3)  the voting instruction poster required by Section 62.011;</w:t>
            </w:r>
          </w:p>
          <w:p w:rsidR="005E13CA" w:rsidRPr="00F013F2" w:rsidRDefault="00DB60C3">
            <w:pPr>
              <w:jc w:val="both"/>
              <w:rPr>
                <w:highlight w:val="yellow"/>
              </w:rPr>
            </w:pPr>
            <w:r w:rsidRPr="00F013F2">
              <w:rPr>
                <w:highlight w:val="yellow"/>
                <w:u w:val="single"/>
              </w:rPr>
              <w:t>(4)  the statement of residence form required by Section 63.0011;</w:t>
            </w:r>
          </w:p>
          <w:p w:rsidR="005E13CA" w:rsidRPr="00F013F2" w:rsidRDefault="00DB60C3">
            <w:pPr>
              <w:jc w:val="both"/>
              <w:rPr>
                <w:highlight w:val="yellow"/>
              </w:rPr>
            </w:pPr>
            <w:r w:rsidRPr="00F013F2">
              <w:rPr>
                <w:highlight w:val="yellow"/>
                <w:u w:val="single"/>
              </w:rPr>
              <w:t>(5)  the provisional ballot affidavit required by Section 63.011;</w:t>
            </w:r>
          </w:p>
          <w:p w:rsidR="005E13CA" w:rsidRPr="00F013F2" w:rsidRDefault="00DB60C3">
            <w:pPr>
              <w:jc w:val="both"/>
              <w:rPr>
                <w:highlight w:val="yellow"/>
              </w:rPr>
            </w:pPr>
            <w:r w:rsidRPr="00F013F2">
              <w:rPr>
                <w:highlight w:val="yellow"/>
                <w:u w:val="single"/>
              </w:rPr>
              <w:t>(6)  the application for a ballot by mail required by Section 84.011;</w:t>
            </w:r>
          </w:p>
          <w:p w:rsidR="005E13CA" w:rsidRPr="00F013F2" w:rsidRDefault="00DB60C3">
            <w:pPr>
              <w:jc w:val="both"/>
              <w:rPr>
                <w:highlight w:val="yellow"/>
              </w:rPr>
            </w:pPr>
            <w:r w:rsidRPr="00F013F2">
              <w:rPr>
                <w:highlight w:val="yellow"/>
                <w:u w:val="single"/>
              </w:rPr>
              <w:t>(7)  the carrier envelope and voting instructions required by Section 86.013; and</w:t>
            </w:r>
          </w:p>
          <w:p w:rsidR="005E13CA" w:rsidRDefault="00DB60C3">
            <w:pPr>
              <w:jc w:val="both"/>
            </w:pPr>
            <w:r w:rsidRPr="00F013F2">
              <w:rPr>
                <w:highlight w:val="yellow"/>
                <w:u w:val="single"/>
              </w:rPr>
              <w:t>(8)  any other voter forms that the secretary of state identifies as frequently used and for which state resources are otherwise available.</w:t>
            </w:r>
          </w:p>
          <w:p w:rsidR="005E13CA" w:rsidRDefault="005E13CA">
            <w:pPr>
              <w:jc w:val="both"/>
            </w:pPr>
          </w:p>
        </w:tc>
        <w:tc>
          <w:tcPr>
            <w:tcW w:w="5760" w:type="dxa"/>
          </w:tcPr>
          <w:p w:rsidR="005E13CA" w:rsidRDefault="005E13CA">
            <w:pPr>
              <w:jc w:val="both"/>
            </w:pPr>
          </w:p>
        </w:tc>
      </w:tr>
      <w:tr w:rsidR="005E13CA">
        <w:tc>
          <w:tcPr>
            <w:tcW w:w="6473" w:type="dxa"/>
          </w:tcPr>
          <w:p w:rsidR="005E13CA" w:rsidRDefault="00DB60C3">
            <w:pPr>
              <w:jc w:val="both"/>
            </w:pPr>
            <w:r>
              <w:lastRenderedPageBreak/>
              <w:t>SECTION 2.  This Act takes effect September 1, 2011.</w:t>
            </w:r>
          </w:p>
          <w:p w:rsidR="005E13CA" w:rsidRDefault="005E13CA">
            <w:pPr>
              <w:jc w:val="both"/>
            </w:pPr>
          </w:p>
        </w:tc>
        <w:tc>
          <w:tcPr>
            <w:tcW w:w="6480" w:type="dxa"/>
          </w:tcPr>
          <w:p w:rsidR="005E13CA" w:rsidRDefault="00DB60C3">
            <w:pPr>
              <w:jc w:val="both"/>
            </w:pPr>
            <w:r>
              <w:t>SECTION 6. Same as House version.</w:t>
            </w:r>
          </w:p>
          <w:p w:rsidR="005E13CA" w:rsidRDefault="005E13CA">
            <w:pPr>
              <w:jc w:val="both"/>
            </w:pPr>
          </w:p>
          <w:p w:rsidR="005E13CA" w:rsidRDefault="005E13CA">
            <w:pPr>
              <w:jc w:val="both"/>
            </w:pPr>
          </w:p>
        </w:tc>
        <w:tc>
          <w:tcPr>
            <w:tcW w:w="5760" w:type="dxa"/>
          </w:tcPr>
          <w:p w:rsidR="005E13CA" w:rsidRDefault="005E13CA">
            <w:pPr>
              <w:jc w:val="both"/>
            </w:pPr>
          </w:p>
        </w:tc>
      </w:tr>
    </w:tbl>
    <w:p w:rsidR="00B203F4" w:rsidRDefault="00B203F4"/>
    <w:sectPr w:rsidR="00B203F4" w:rsidSect="005E13CA">
      <w:footerReference w:type="default" r:id="rId6"/>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CA" w:rsidRDefault="005E13CA" w:rsidP="005E13CA">
      <w:r>
        <w:separator/>
      </w:r>
    </w:p>
  </w:endnote>
  <w:endnote w:type="continuationSeparator" w:id="0">
    <w:p w:rsidR="005E13CA" w:rsidRDefault="005E13CA" w:rsidP="005E1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CA" w:rsidRDefault="006956A0">
    <w:pPr>
      <w:tabs>
        <w:tab w:val="center" w:pos="9360"/>
        <w:tab w:val="right" w:pos="18720"/>
      </w:tabs>
    </w:pPr>
    <w:fldSimple w:instr=" DOCPROPERTY  CCRF  \* MERGEFORMAT ">
      <w:r w:rsidR="00920BBE">
        <w:t xml:space="preserve"> </w:t>
      </w:r>
    </w:fldSimple>
    <w:r w:rsidR="00DB60C3">
      <w:tab/>
    </w:r>
    <w:r>
      <w:fldChar w:fldCharType="begin"/>
    </w:r>
    <w:r w:rsidR="00DB60C3">
      <w:instrText xml:space="preserve"> PAGE </w:instrText>
    </w:r>
    <w:r>
      <w:fldChar w:fldCharType="separate"/>
    </w:r>
    <w:r w:rsidR="00766AE2">
      <w:rPr>
        <w:noProof/>
      </w:rPr>
      <w:t>3</w:t>
    </w:r>
    <w:r>
      <w:fldChar w:fldCharType="end"/>
    </w:r>
    <w:r w:rsidR="00DB60C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CA" w:rsidRDefault="005E13CA" w:rsidP="005E13CA">
      <w:r>
        <w:separator/>
      </w:r>
    </w:p>
  </w:footnote>
  <w:footnote w:type="continuationSeparator" w:id="0">
    <w:p w:rsidR="005E13CA" w:rsidRDefault="005E13CA" w:rsidP="005E1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attachedTemplate r:id="rId1"/>
  <w:defaultTabStop w:val="720"/>
  <w:characterSpacingControl w:val="doNotCompress"/>
  <w:footnotePr>
    <w:footnote w:id="-1"/>
    <w:footnote w:id="0"/>
  </w:footnotePr>
  <w:endnotePr>
    <w:endnote w:id="-1"/>
    <w:endnote w:id="0"/>
  </w:endnotePr>
  <w:compat/>
  <w:rsids>
    <w:rsidRoot w:val="005E13CA"/>
    <w:rsid w:val="004338A3"/>
    <w:rsid w:val="005544A1"/>
    <w:rsid w:val="005E13CA"/>
    <w:rsid w:val="006956A0"/>
    <w:rsid w:val="00766AE2"/>
    <w:rsid w:val="008C2BD9"/>
    <w:rsid w:val="00920BBE"/>
    <w:rsid w:val="00B203F4"/>
    <w:rsid w:val="00B20423"/>
    <w:rsid w:val="00DB60C3"/>
    <w:rsid w:val="00F013F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C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BBE"/>
    <w:pPr>
      <w:tabs>
        <w:tab w:val="center" w:pos="4680"/>
        <w:tab w:val="right" w:pos="9360"/>
      </w:tabs>
    </w:pPr>
  </w:style>
  <w:style w:type="character" w:customStyle="1" w:styleId="HeaderChar">
    <w:name w:val="Header Char"/>
    <w:basedOn w:val="DefaultParagraphFont"/>
    <w:link w:val="Header"/>
    <w:uiPriority w:val="99"/>
    <w:semiHidden/>
    <w:rsid w:val="00920BBE"/>
    <w:rPr>
      <w:sz w:val="22"/>
    </w:rPr>
  </w:style>
  <w:style w:type="paragraph" w:styleId="Footer">
    <w:name w:val="footer"/>
    <w:basedOn w:val="Normal"/>
    <w:link w:val="FooterChar"/>
    <w:uiPriority w:val="99"/>
    <w:semiHidden/>
    <w:unhideWhenUsed/>
    <w:rsid w:val="00920BBE"/>
    <w:pPr>
      <w:tabs>
        <w:tab w:val="center" w:pos="4680"/>
        <w:tab w:val="right" w:pos="9360"/>
      </w:tabs>
    </w:pPr>
  </w:style>
  <w:style w:type="character" w:customStyle="1" w:styleId="FooterChar">
    <w:name w:val="Footer Char"/>
    <w:basedOn w:val="DefaultParagraphFont"/>
    <w:link w:val="Footer"/>
    <w:uiPriority w:val="99"/>
    <w:semiHidden/>
    <w:rsid w:val="00920BB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HB2477-SAA</dc:title>
  <dc:subject/>
  <dc:creator>REL</dc:creator>
  <cp:keywords/>
  <dc:description/>
  <cp:lastModifiedBy>Greg Tingle</cp:lastModifiedBy>
  <cp:revision>3</cp:revision>
  <dcterms:created xsi:type="dcterms:W3CDTF">2011-05-24T18:26:00Z</dcterms:created>
  <dcterms:modified xsi:type="dcterms:W3CDTF">2011-05-24T23:27:00Z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11.144.227</vt:lpwstr>
  </property>
  <property fmtid="{D5CDD505-2E9C-101B-9397-08002B2CF9AE}" pid="3" name="CCRF">
    <vt:lpwstr> </vt:lpwstr>
  </property>
</Properties>
</file>