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5719E" w:rsidTr="0055719E">
        <w:trPr>
          <w:cantSplit/>
          <w:tblHeader/>
        </w:trPr>
        <w:tc>
          <w:tcPr>
            <w:tcW w:w="18713" w:type="dxa"/>
            <w:gridSpan w:val="3"/>
          </w:tcPr>
          <w:p w:rsidR="00DF3E31" w:rsidRDefault="00605E78">
            <w:pPr>
              <w:ind w:left="650"/>
              <w:jc w:val="center"/>
            </w:pPr>
            <w:r>
              <w:rPr>
                <w:b/>
              </w:rPr>
              <w:t>House Bill  2663</w:t>
            </w:r>
          </w:p>
          <w:p w:rsidR="00DF3E31" w:rsidRDefault="00605E78">
            <w:pPr>
              <w:ind w:left="650"/>
              <w:jc w:val="center"/>
            </w:pPr>
            <w:r>
              <w:t>Senate Amendments</w:t>
            </w:r>
          </w:p>
          <w:p w:rsidR="00DF3E31" w:rsidRDefault="00605E78">
            <w:pPr>
              <w:ind w:left="650"/>
              <w:jc w:val="center"/>
            </w:pPr>
            <w:r>
              <w:t>Section-by-Section Analysis</w:t>
            </w:r>
          </w:p>
          <w:p w:rsidR="00DF3E31" w:rsidRDefault="00DF3E31">
            <w:pPr>
              <w:jc w:val="center"/>
            </w:pPr>
          </w:p>
        </w:tc>
      </w:tr>
      <w:tr w:rsidR="00DF3E31">
        <w:trPr>
          <w:cantSplit/>
          <w:tblHeader/>
        </w:trPr>
        <w:tc>
          <w:tcPr>
            <w:tcW w:w="1667" w:type="pct"/>
            <w:tcMar>
              <w:bottom w:w="188" w:type="dxa"/>
              <w:right w:w="0" w:type="dxa"/>
            </w:tcMar>
          </w:tcPr>
          <w:p w:rsidR="00DF3E31" w:rsidRDefault="00605E78">
            <w:pPr>
              <w:jc w:val="center"/>
            </w:pPr>
            <w:r>
              <w:t>HOUSE VERSION</w:t>
            </w:r>
          </w:p>
        </w:tc>
        <w:tc>
          <w:tcPr>
            <w:tcW w:w="1667" w:type="pct"/>
            <w:tcMar>
              <w:bottom w:w="188" w:type="dxa"/>
              <w:right w:w="0" w:type="dxa"/>
            </w:tcMar>
          </w:tcPr>
          <w:p w:rsidR="00DF3E31" w:rsidRDefault="00605E78">
            <w:pPr>
              <w:jc w:val="center"/>
            </w:pPr>
            <w:r>
              <w:t>SENATE VERSION (CS)</w:t>
            </w:r>
          </w:p>
        </w:tc>
        <w:tc>
          <w:tcPr>
            <w:tcW w:w="1667" w:type="pct"/>
            <w:tcMar>
              <w:bottom w:w="188" w:type="dxa"/>
              <w:right w:w="0" w:type="dxa"/>
            </w:tcMar>
          </w:tcPr>
          <w:p w:rsidR="00DF3E31" w:rsidRDefault="00605E78">
            <w:pPr>
              <w:jc w:val="center"/>
            </w:pPr>
            <w:r>
              <w:t>CONFERENCE</w:t>
            </w:r>
          </w:p>
        </w:tc>
      </w:tr>
      <w:tr w:rsidR="00DF3E31">
        <w:tc>
          <w:tcPr>
            <w:tcW w:w="6473" w:type="dxa"/>
          </w:tcPr>
          <w:p w:rsidR="00DF3E31" w:rsidRDefault="00605E78">
            <w:pPr>
              <w:jc w:val="both"/>
            </w:pPr>
            <w:r>
              <w:t>SECTION 1.  Subchapter C, Chapter 113, Natural Resources Code, is amended by adding Section 113.054 to read as follows:</w:t>
            </w:r>
          </w:p>
          <w:p w:rsidR="00DF3E31" w:rsidRDefault="00605E78">
            <w:pPr>
              <w:jc w:val="both"/>
              <w:rPr>
                <w:u w:val="single"/>
              </w:rPr>
            </w:pPr>
            <w:r>
              <w:rPr>
                <w:u w:val="single"/>
              </w:rPr>
              <w:t xml:space="preserve">Sec. 113.054.  EFFECT ON OTHER LAW.  (a)  The rules and standards promulgated and adopted by the commission under Section 113.051 preempt and supersede any ordinance, order, or rule adopted by a political subdivision of this state relating to any aspect or phase of the </w:t>
            </w:r>
            <w:r w:rsidRPr="0055719E">
              <w:rPr>
                <w:highlight w:val="yellow"/>
                <w:u w:val="single"/>
              </w:rPr>
              <w:t>LPG</w:t>
            </w:r>
            <w:r>
              <w:rPr>
                <w:u w:val="single"/>
              </w:rPr>
              <w:t xml:space="preserve"> industry</w:t>
            </w:r>
            <w:r w:rsidRPr="0055719E">
              <w:rPr>
                <w:highlight w:val="yellow"/>
                <w:u w:val="single"/>
              </w:rPr>
              <w:t>, to the extent that the rules and standards are more protective of the health, welfare, and safety of the general public than the ordinance, order, or rule.</w:t>
            </w:r>
          </w:p>
          <w:p w:rsidR="0055719E" w:rsidRDefault="0055719E">
            <w:pPr>
              <w:jc w:val="both"/>
              <w:rPr>
                <w:u w:val="single"/>
              </w:rPr>
            </w:pPr>
          </w:p>
          <w:p w:rsidR="00DF3E31" w:rsidRDefault="00605E78">
            <w:pPr>
              <w:jc w:val="both"/>
            </w:pPr>
            <w:r w:rsidRPr="0055719E">
              <w:rPr>
                <w:highlight w:val="yellow"/>
                <w:u w:val="single"/>
              </w:rPr>
              <w:t>(b)  Notwithstanding Subsection (a), on approval of the commission, a political subdivision may adopt or enforce an ordinance, order, or rule relating to any aspect or phase of the LPG industry that would otherwise be preempted and superseded by a rule or standard promulgated and adopted by the commission.</w:t>
            </w:r>
          </w:p>
          <w:p w:rsidR="00DF3E31" w:rsidRDefault="00DF3E31">
            <w:pPr>
              <w:jc w:val="both"/>
            </w:pPr>
          </w:p>
        </w:tc>
        <w:tc>
          <w:tcPr>
            <w:tcW w:w="6480" w:type="dxa"/>
          </w:tcPr>
          <w:p w:rsidR="00DF3E31" w:rsidRDefault="00605E78">
            <w:pPr>
              <w:jc w:val="both"/>
            </w:pPr>
            <w:r>
              <w:t>SECTION 1.  Subchapter C, Chapter 113, Natural Resources Code, is amended by adding Section 113.054 to read as follows:</w:t>
            </w:r>
          </w:p>
          <w:p w:rsidR="007020B4" w:rsidRDefault="00605E78">
            <w:pPr>
              <w:jc w:val="both"/>
              <w:rPr>
                <w:u w:val="single"/>
              </w:rPr>
            </w:pPr>
            <w:r>
              <w:rPr>
                <w:u w:val="single"/>
              </w:rPr>
              <w:t xml:space="preserve">Sec. 113.054.  EFFECT ON OTHER LAW.  The rules and standards promulgated and adopted by the commission under Section 113.051 preempt and supersede any ordinance, order, or rule adopted by a political subdivision of this state relating to any aspect or phase of the </w:t>
            </w:r>
            <w:r w:rsidRPr="0055719E">
              <w:rPr>
                <w:highlight w:val="yellow"/>
                <w:u w:val="single"/>
              </w:rPr>
              <w:t>liquefied petroleum gas</w:t>
            </w:r>
            <w:r>
              <w:rPr>
                <w:u w:val="single"/>
              </w:rPr>
              <w:t xml:space="preserve"> industry.  </w:t>
            </w:r>
          </w:p>
          <w:p w:rsidR="007020B4" w:rsidRDefault="007020B4">
            <w:pPr>
              <w:jc w:val="both"/>
              <w:rPr>
                <w:highlight w:val="yellow"/>
                <w:u w:val="single"/>
              </w:rPr>
            </w:pPr>
          </w:p>
          <w:p w:rsidR="007020B4" w:rsidRDefault="007020B4">
            <w:pPr>
              <w:jc w:val="both"/>
              <w:rPr>
                <w:highlight w:val="yellow"/>
                <w:u w:val="single"/>
              </w:rPr>
            </w:pPr>
          </w:p>
          <w:p w:rsidR="007020B4" w:rsidRDefault="007020B4">
            <w:pPr>
              <w:jc w:val="both"/>
              <w:rPr>
                <w:highlight w:val="yellow"/>
                <w:u w:val="single"/>
              </w:rPr>
            </w:pPr>
          </w:p>
          <w:p w:rsidR="007020B4" w:rsidRDefault="007020B4">
            <w:pPr>
              <w:jc w:val="both"/>
              <w:rPr>
                <w:highlight w:val="yellow"/>
                <w:u w:val="single"/>
              </w:rPr>
            </w:pPr>
          </w:p>
          <w:p w:rsidR="00DF3E31" w:rsidRDefault="00605E78">
            <w:pPr>
              <w:jc w:val="both"/>
            </w:pPr>
            <w:r w:rsidRPr="0055719E">
              <w:rPr>
                <w:highlight w:val="yellow"/>
                <w:u w:val="single"/>
              </w:rPr>
              <w:t>A political subdivision may petition the commission's executive director for permission to promulgate more restrictive rules and standards only if the political subdivision can prove that the more restrictive rules and standards enhance public safety.</w:t>
            </w:r>
          </w:p>
          <w:p w:rsidR="00DF3E31" w:rsidRDefault="00DF3E31">
            <w:pPr>
              <w:jc w:val="both"/>
            </w:pPr>
          </w:p>
        </w:tc>
        <w:tc>
          <w:tcPr>
            <w:tcW w:w="5760" w:type="dxa"/>
          </w:tcPr>
          <w:p w:rsidR="00DF3E31" w:rsidRDefault="00DF3E31">
            <w:pPr>
              <w:jc w:val="both"/>
            </w:pPr>
          </w:p>
        </w:tc>
      </w:tr>
      <w:tr w:rsidR="00DF3E31">
        <w:tc>
          <w:tcPr>
            <w:tcW w:w="6473" w:type="dxa"/>
          </w:tcPr>
          <w:p w:rsidR="00DF3E31" w:rsidRDefault="00605E78">
            <w:pPr>
              <w:jc w:val="both"/>
            </w:pPr>
            <w:r>
              <w:t>SECTION 2.  This Act takes effect September 1, 2011.</w:t>
            </w:r>
          </w:p>
          <w:p w:rsidR="00DF3E31" w:rsidRDefault="00DF3E31">
            <w:pPr>
              <w:jc w:val="both"/>
            </w:pPr>
          </w:p>
        </w:tc>
        <w:tc>
          <w:tcPr>
            <w:tcW w:w="6480" w:type="dxa"/>
          </w:tcPr>
          <w:p w:rsidR="00DF3E31" w:rsidRDefault="00605E78">
            <w:pPr>
              <w:jc w:val="both"/>
            </w:pPr>
            <w:r>
              <w:t>SECTION 2. Same as House version.</w:t>
            </w:r>
          </w:p>
          <w:p w:rsidR="00DF3E31" w:rsidRDefault="00DF3E31">
            <w:pPr>
              <w:jc w:val="both"/>
            </w:pPr>
          </w:p>
          <w:p w:rsidR="00DF3E31" w:rsidRDefault="00DF3E31">
            <w:pPr>
              <w:jc w:val="both"/>
            </w:pPr>
          </w:p>
        </w:tc>
        <w:tc>
          <w:tcPr>
            <w:tcW w:w="5760" w:type="dxa"/>
          </w:tcPr>
          <w:p w:rsidR="00DF3E31" w:rsidRDefault="00DF3E31">
            <w:pPr>
              <w:jc w:val="both"/>
            </w:pPr>
          </w:p>
        </w:tc>
      </w:tr>
    </w:tbl>
    <w:p w:rsidR="007C5241" w:rsidRDefault="007C5241"/>
    <w:sectPr w:rsidR="007C5241" w:rsidSect="00DF3E3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C1D" w:rsidRDefault="009C5C1D" w:rsidP="00DF3E31">
      <w:r>
        <w:separator/>
      </w:r>
    </w:p>
  </w:endnote>
  <w:endnote w:type="continuationSeparator" w:id="0">
    <w:p w:rsidR="009C5C1D" w:rsidRDefault="009C5C1D" w:rsidP="00DF3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C3" w:rsidRDefault="00BD54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31" w:rsidRDefault="004373EC">
    <w:pPr>
      <w:tabs>
        <w:tab w:val="center" w:pos="9360"/>
        <w:tab w:val="right" w:pos="18720"/>
      </w:tabs>
    </w:pPr>
    <w:fldSimple w:instr=" DOCPROPERTY  CCRF  \* MERGEFORMAT ">
      <w:r w:rsidR="00D82C87">
        <w:t xml:space="preserve"> </w:t>
      </w:r>
    </w:fldSimple>
    <w:r w:rsidR="00605E78">
      <w:tab/>
    </w:r>
    <w:r>
      <w:fldChar w:fldCharType="begin"/>
    </w:r>
    <w:r w:rsidR="00605E78">
      <w:instrText xml:space="preserve"> PAGE </w:instrText>
    </w:r>
    <w:r>
      <w:fldChar w:fldCharType="separate"/>
    </w:r>
    <w:r w:rsidR="00CA420A">
      <w:rPr>
        <w:noProof/>
      </w:rPr>
      <w:t>1</w:t>
    </w:r>
    <w:r>
      <w:fldChar w:fldCharType="end"/>
    </w:r>
    <w:r w:rsidR="00605E78">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C3" w:rsidRDefault="00BD5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C1D" w:rsidRDefault="009C5C1D" w:rsidP="00DF3E31">
      <w:r>
        <w:separator/>
      </w:r>
    </w:p>
  </w:footnote>
  <w:footnote w:type="continuationSeparator" w:id="0">
    <w:p w:rsidR="009C5C1D" w:rsidRDefault="009C5C1D" w:rsidP="00DF3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C3" w:rsidRDefault="00BD54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C3" w:rsidRDefault="00BD54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C3" w:rsidRDefault="00BD54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DF3E31"/>
    <w:rsid w:val="004373EC"/>
    <w:rsid w:val="0055719E"/>
    <w:rsid w:val="00605E78"/>
    <w:rsid w:val="007020B4"/>
    <w:rsid w:val="007C5241"/>
    <w:rsid w:val="009C5C1D"/>
    <w:rsid w:val="00A20628"/>
    <w:rsid w:val="00BD54C3"/>
    <w:rsid w:val="00C569E1"/>
    <w:rsid w:val="00CA420A"/>
    <w:rsid w:val="00CC2EC7"/>
    <w:rsid w:val="00D82C87"/>
    <w:rsid w:val="00DF3E3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3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54C3"/>
    <w:pPr>
      <w:tabs>
        <w:tab w:val="center" w:pos="4680"/>
        <w:tab w:val="right" w:pos="9360"/>
      </w:tabs>
    </w:pPr>
  </w:style>
  <w:style w:type="character" w:customStyle="1" w:styleId="HeaderChar">
    <w:name w:val="Header Char"/>
    <w:basedOn w:val="DefaultParagraphFont"/>
    <w:link w:val="Header"/>
    <w:uiPriority w:val="99"/>
    <w:semiHidden/>
    <w:rsid w:val="00BD54C3"/>
    <w:rPr>
      <w:sz w:val="22"/>
    </w:rPr>
  </w:style>
  <w:style w:type="paragraph" w:styleId="Footer">
    <w:name w:val="footer"/>
    <w:basedOn w:val="Normal"/>
    <w:link w:val="FooterChar"/>
    <w:uiPriority w:val="99"/>
    <w:semiHidden/>
    <w:unhideWhenUsed/>
    <w:rsid w:val="00BD54C3"/>
    <w:pPr>
      <w:tabs>
        <w:tab w:val="center" w:pos="4680"/>
        <w:tab w:val="right" w:pos="9360"/>
      </w:tabs>
    </w:pPr>
  </w:style>
  <w:style w:type="character" w:customStyle="1" w:styleId="FooterChar">
    <w:name w:val="Footer Char"/>
    <w:basedOn w:val="DefaultParagraphFont"/>
    <w:link w:val="Footer"/>
    <w:uiPriority w:val="99"/>
    <w:semiHidden/>
    <w:rsid w:val="00BD54C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261</Words>
  <Characters>1493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HB2663-SAA</vt:lpstr>
    </vt:vector>
  </TitlesOfParts>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HB2663-SAA</dc:title>
  <dc:subject/>
  <dc:creator>TXK</dc:creator>
  <cp:keywords/>
  <dc:description/>
  <cp:lastModifiedBy>TXK</cp:lastModifiedBy>
  <cp:revision>2</cp:revision>
  <dcterms:created xsi:type="dcterms:W3CDTF">2011-05-24T23:27:00Z</dcterms:created>
  <dcterms:modified xsi:type="dcterms:W3CDTF">2011-05-24T23:27:00Z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