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FA3D4F" w:rsidTr="00FA3D4F">
        <w:trPr>
          <w:cantSplit/>
          <w:tblHeader/>
        </w:trPr>
        <w:tc>
          <w:tcPr>
            <w:tcW w:w="18713" w:type="dxa"/>
            <w:gridSpan w:val="3"/>
          </w:tcPr>
          <w:p w:rsidR="009B5EB8" w:rsidRDefault="00DF6F0C">
            <w:pPr>
              <w:ind w:left="650"/>
              <w:jc w:val="center"/>
            </w:pPr>
            <w:r>
              <w:rPr>
                <w:b/>
              </w:rPr>
              <w:t>House Bill  2909</w:t>
            </w:r>
          </w:p>
          <w:p w:rsidR="009B5EB8" w:rsidRDefault="00DF6F0C">
            <w:pPr>
              <w:ind w:left="650"/>
              <w:jc w:val="center"/>
            </w:pPr>
            <w:r>
              <w:t>Senate Amendments</w:t>
            </w:r>
          </w:p>
          <w:p w:rsidR="009B5EB8" w:rsidRDefault="00DF6F0C">
            <w:pPr>
              <w:ind w:left="650"/>
              <w:jc w:val="center"/>
            </w:pPr>
            <w:r>
              <w:t>Section-by-Section Analysis</w:t>
            </w:r>
          </w:p>
          <w:p w:rsidR="009B5EB8" w:rsidRDefault="009B5EB8">
            <w:pPr>
              <w:jc w:val="center"/>
            </w:pPr>
          </w:p>
        </w:tc>
      </w:tr>
      <w:tr w:rsidR="009B5EB8">
        <w:trPr>
          <w:cantSplit/>
          <w:tblHeader/>
        </w:trPr>
        <w:tc>
          <w:tcPr>
            <w:tcW w:w="1667" w:type="pct"/>
            <w:tcMar>
              <w:bottom w:w="188" w:type="dxa"/>
              <w:right w:w="0" w:type="dxa"/>
            </w:tcMar>
          </w:tcPr>
          <w:p w:rsidR="009B5EB8" w:rsidRDefault="00DF6F0C">
            <w:pPr>
              <w:jc w:val="center"/>
            </w:pPr>
            <w:r>
              <w:t>HOUSE VERSION</w:t>
            </w:r>
          </w:p>
        </w:tc>
        <w:tc>
          <w:tcPr>
            <w:tcW w:w="1667" w:type="pct"/>
            <w:tcMar>
              <w:bottom w:w="188" w:type="dxa"/>
              <w:right w:w="0" w:type="dxa"/>
            </w:tcMar>
          </w:tcPr>
          <w:p w:rsidR="009B5EB8" w:rsidRDefault="00DF6F0C">
            <w:pPr>
              <w:jc w:val="center"/>
            </w:pPr>
            <w:r>
              <w:t>SENATE VERSION (CS)</w:t>
            </w:r>
          </w:p>
        </w:tc>
        <w:tc>
          <w:tcPr>
            <w:tcW w:w="1667" w:type="pct"/>
            <w:tcMar>
              <w:bottom w:w="188" w:type="dxa"/>
              <w:right w:w="0" w:type="dxa"/>
            </w:tcMar>
          </w:tcPr>
          <w:p w:rsidR="009B5EB8" w:rsidRDefault="00DF6F0C">
            <w:pPr>
              <w:jc w:val="center"/>
            </w:pPr>
            <w:r>
              <w:t>CONFERENCE</w:t>
            </w:r>
          </w:p>
        </w:tc>
      </w:tr>
      <w:tr w:rsidR="009B5EB8">
        <w:tc>
          <w:tcPr>
            <w:tcW w:w="6473" w:type="dxa"/>
          </w:tcPr>
          <w:p w:rsidR="009B5EB8" w:rsidRDefault="00DF6F0C">
            <w:pPr>
              <w:jc w:val="both"/>
            </w:pPr>
            <w:r>
              <w:t>SECTION 1.  The heading to Section 29.911, Education Code, is amended to read as follows:</w:t>
            </w:r>
          </w:p>
          <w:p w:rsidR="009B5EB8" w:rsidRDefault="00DF6F0C">
            <w:pPr>
              <w:jc w:val="both"/>
            </w:pPr>
            <w:r>
              <w:t xml:space="preserve">Sec. 29.911.  </w:t>
            </w:r>
            <w:r>
              <w:rPr>
                <w:u w:val="single"/>
              </w:rPr>
              <w:t>GENERATION TEXAS</w:t>
            </w:r>
            <w:r>
              <w:t xml:space="preserve"> [</w:t>
            </w:r>
            <w:r>
              <w:rPr>
                <w:strike/>
              </w:rPr>
              <w:t>"EDUCATION:  GO GET IT"</w:t>
            </w:r>
            <w:r>
              <w:t>] WEEK.</w:t>
            </w:r>
          </w:p>
          <w:p w:rsidR="009B5EB8" w:rsidRDefault="009B5EB8">
            <w:pPr>
              <w:jc w:val="both"/>
            </w:pPr>
          </w:p>
        </w:tc>
        <w:tc>
          <w:tcPr>
            <w:tcW w:w="6480" w:type="dxa"/>
          </w:tcPr>
          <w:p w:rsidR="009B5EB8" w:rsidRDefault="00DF6F0C">
            <w:pPr>
              <w:jc w:val="both"/>
            </w:pPr>
            <w:r>
              <w:t>SECTION 1. Same as House version.</w:t>
            </w:r>
          </w:p>
          <w:p w:rsidR="009B5EB8" w:rsidRDefault="009B5EB8">
            <w:pPr>
              <w:jc w:val="both"/>
            </w:pPr>
          </w:p>
          <w:p w:rsidR="009B5EB8" w:rsidRDefault="009B5EB8">
            <w:pPr>
              <w:jc w:val="both"/>
            </w:pPr>
          </w:p>
        </w:tc>
        <w:tc>
          <w:tcPr>
            <w:tcW w:w="5760" w:type="dxa"/>
          </w:tcPr>
          <w:p w:rsidR="009B5EB8" w:rsidRDefault="009B5EB8">
            <w:pPr>
              <w:jc w:val="both"/>
            </w:pPr>
          </w:p>
        </w:tc>
      </w:tr>
      <w:tr w:rsidR="009B5EB8">
        <w:tc>
          <w:tcPr>
            <w:tcW w:w="6473" w:type="dxa"/>
          </w:tcPr>
          <w:p w:rsidR="009B5EB8" w:rsidRDefault="00DF6F0C">
            <w:pPr>
              <w:jc w:val="both"/>
            </w:pPr>
            <w:r>
              <w:t>SECTION 2.  Sections 29.911(a) and (b), Education Code, are amended to read as follows:</w:t>
            </w:r>
          </w:p>
          <w:p w:rsidR="009B5EB8" w:rsidRDefault="00DF6F0C">
            <w:pPr>
              <w:jc w:val="both"/>
            </w:pPr>
            <w:r>
              <w:t xml:space="preserve">(a)  To educate middle school, junior high school, and high school students about the importance of higher education, each school district and each open-enrollment charter school offering any of those grade levels shall designate one week during the school year as </w:t>
            </w:r>
            <w:r>
              <w:rPr>
                <w:u w:val="single"/>
              </w:rPr>
              <w:t>Generation Texas</w:t>
            </w:r>
            <w:r>
              <w:t xml:space="preserve"> [</w:t>
            </w:r>
            <w:r>
              <w:rPr>
                <w:strike/>
              </w:rPr>
              <w:t>"Education:  Go Get It"</w:t>
            </w:r>
            <w:r>
              <w:t>] Week.</w:t>
            </w:r>
          </w:p>
          <w:p w:rsidR="009B5EB8" w:rsidRDefault="00DF6F0C">
            <w:pPr>
              <w:jc w:val="both"/>
            </w:pPr>
            <w:r>
              <w:t>(b)  During the designated week, each middle school, junior high school, and high school shall provide students with comprehensive grade-appropriate information regarding the pursuit of higher education.  The information provided must include information regarding:</w:t>
            </w:r>
          </w:p>
          <w:p w:rsidR="009B5EB8" w:rsidRDefault="00DF6F0C">
            <w:pPr>
              <w:jc w:val="both"/>
            </w:pPr>
            <w:r>
              <w:t>(1)  higher education options available to students;</w:t>
            </w:r>
          </w:p>
          <w:p w:rsidR="009B5EB8" w:rsidRDefault="00DF6F0C">
            <w:pPr>
              <w:jc w:val="both"/>
            </w:pPr>
            <w:r>
              <w:t>(2)  standard admission requirements for institutions of higher education, including:</w:t>
            </w:r>
          </w:p>
          <w:p w:rsidR="009B5EB8" w:rsidRDefault="00DF6F0C">
            <w:pPr>
              <w:jc w:val="both"/>
            </w:pPr>
            <w:r>
              <w:t>(A)  overall high school grade point average;</w:t>
            </w:r>
          </w:p>
          <w:p w:rsidR="009B5EB8" w:rsidRDefault="00DF6F0C">
            <w:pPr>
              <w:jc w:val="both"/>
            </w:pPr>
            <w:r>
              <w:t>(B)  required curriculum; [</w:t>
            </w:r>
            <w:r>
              <w:rPr>
                <w:strike/>
              </w:rPr>
              <w:t>and</w:t>
            </w:r>
            <w:r>
              <w:t>]</w:t>
            </w:r>
          </w:p>
          <w:p w:rsidR="009B5EB8" w:rsidRDefault="00DF6F0C">
            <w:pPr>
              <w:jc w:val="both"/>
            </w:pPr>
            <w:r>
              <w:t xml:space="preserve">(C)  </w:t>
            </w:r>
            <w:r>
              <w:rPr>
                <w:u w:val="single"/>
              </w:rPr>
              <w:t>college readiness standards and expectations as determined under Section 28.008; and</w:t>
            </w:r>
          </w:p>
          <w:p w:rsidR="009B5EB8" w:rsidRDefault="00DF6F0C">
            <w:pPr>
              <w:jc w:val="both"/>
            </w:pPr>
            <w:r>
              <w:rPr>
                <w:u w:val="single"/>
              </w:rPr>
              <w:t>(D)</w:t>
            </w:r>
            <w:r>
              <w:t xml:space="preserve">  scores necessary on generally recognized tests or assessment instruments used in admissions determinations, including the Scholastic Assessment Test and the American College Test;</w:t>
            </w:r>
          </w:p>
          <w:p w:rsidR="009B5EB8" w:rsidRDefault="00DF6F0C">
            <w:pPr>
              <w:jc w:val="both"/>
            </w:pPr>
            <w:r>
              <w:t xml:space="preserve">(3)  automatic admission of certain students to general academic teaching institutions as provided by Section 51.803; </w:t>
            </w:r>
            <w:r>
              <w:lastRenderedPageBreak/>
              <w:t>and</w:t>
            </w:r>
          </w:p>
          <w:p w:rsidR="009B5EB8" w:rsidRDefault="00DF6F0C">
            <w:pPr>
              <w:jc w:val="both"/>
            </w:pPr>
            <w:r>
              <w:t>(4)  financial aid availability and requirements, including the financial aid information provided by counselors under Section 33.007(b).</w:t>
            </w:r>
          </w:p>
          <w:p w:rsidR="009B5EB8" w:rsidRDefault="009B5EB8">
            <w:pPr>
              <w:jc w:val="both"/>
            </w:pPr>
          </w:p>
        </w:tc>
        <w:tc>
          <w:tcPr>
            <w:tcW w:w="6480" w:type="dxa"/>
          </w:tcPr>
          <w:p w:rsidR="009B5EB8" w:rsidRDefault="00DF6F0C">
            <w:pPr>
              <w:jc w:val="both"/>
            </w:pPr>
            <w:r>
              <w:lastRenderedPageBreak/>
              <w:t>SECTION 2. Same as House version.</w:t>
            </w:r>
          </w:p>
          <w:p w:rsidR="009B5EB8" w:rsidRDefault="009B5EB8">
            <w:pPr>
              <w:jc w:val="both"/>
            </w:pPr>
          </w:p>
          <w:p w:rsidR="009B5EB8" w:rsidRDefault="009B5EB8">
            <w:pPr>
              <w:jc w:val="both"/>
            </w:pPr>
          </w:p>
        </w:tc>
        <w:tc>
          <w:tcPr>
            <w:tcW w:w="5760" w:type="dxa"/>
          </w:tcPr>
          <w:p w:rsidR="009B5EB8" w:rsidRDefault="009B5EB8">
            <w:pPr>
              <w:jc w:val="both"/>
            </w:pPr>
          </w:p>
        </w:tc>
      </w:tr>
      <w:tr w:rsidR="009B5EB8">
        <w:tc>
          <w:tcPr>
            <w:tcW w:w="6473" w:type="dxa"/>
          </w:tcPr>
          <w:p w:rsidR="009B5EB8" w:rsidRDefault="00DF6F0C">
            <w:pPr>
              <w:jc w:val="both"/>
            </w:pPr>
            <w:r w:rsidRPr="00FA3D4F">
              <w:rPr>
                <w:highlight w:val="yellow"/>
              </w:rPr>
              <w:lastRenderedPageBreak/>
              <w:t>No equivalent provision.</w:t>
            </w:r>
          </w:p>
          <w:p w:rsidR="009B5EB8" w:rsidRDefault="009B5EB8">
            <w:pPr>
              <w:jc w:val="both"/>
            </w:pPr>
          </w:p>
        </w:tc>
        <w:tc>
          <w:tcPr>
            <w:tcW w:w="6480" w:type="dxa"/>
          </w:tcPr>
          <w:p w:rsidR="009B5EB8" w:rsidRDefault="00DF6F0C">
            <w:pPr>
              <w:jc w:val="both"/>
            </w:pPr>
            <w:r>
              <w:t>SECTION 3.  Section 61.076(c), Education Code, is amended to read as follows:</w:t>
            </w:r>
          </w:p>
          <w:p w:rsidR="009B5EB8" w:rsidRDefault="00DF6F0C">
            <w:pPr>
              <w:jc w:val="both"/>
            </w:pPr>
            <w:r>
              <w:t xml:space="preserve">(c)  The co-chairs may appoint </w:t>
            </w:r>
            <w:r>
              <w:rPr>
                <w:u w:val="single"/>
              </w:rPr>
              <w:t>six</w:t>
            </w:r>
            <w:r>
              <w:t xml:space="preserve"> [</w:t>
            </w:r>
            <w:r>
              <w:rPr>
                <w:strike/>
              </w:rPr>
              <w:t>three</w:t>
            </w:r>
            <w:r>
              <w:t>] additional members who are education professionals, agency representatives, business representatives, or other members of the community.  Members appointed to the council under this subsection serve two-year terms expiring February 1 of each odd-numbered year.</w:t>
            </w:r>
          </w:p>
          <w:p w:rsidR="009B5EB8" w:rsidRDefault="009B5EB8">
            <w:pPr>
              <w:jc w:val="both"/>
            </w:pPr>
          </w:p>
        </w:tc>
        <w:tc>
          <w:tcPr>
            <w:tcW w:w="5760" w:type="dxa"/>
          </w:tcPr>
          <w:p w:rsidR="009B5EB8" w:rsidRDefault="009B5EB8">
            <w:pPr>
              <w:jc w:val="both"/>
            </w:pPr>
          </w:p>
        </w:tc>
      </w:tr>
      <w:tr w:rsidR="009B5EB8">
        <w:tc>
          <w:tcPr>
            <w:tcW w:w="6473" w:type="dxa"/>
          </w:tcPr>
          <w:p w:rsidR="009B5EB8" w:rsidRDefault="00DF6F0C">
            <w:pPr>
              <w:jc w:val="both"/>
            </w:pPr>
            <w:r>
              <w:t>SECTION 3.  Section 61.9701(b), Education Code, is amended to read as follows:</w:t>
            </w:r>
          </w:p>
          <w:p w:rsidR="009B5EB8" w:rsidRDefault="00DF6F0C">
            <w:pPr>
              <w:jc w:val="both"/>
            </w:pPr>
            <w:r>
              <w:t xml:space="preserve">(b)  The campaign </w:t>
            </w:r>
            <w:r>
              <w:rPr>
                <w:u w:val="single"/>
              </w:rPr>
              <w:t>must</w:t>
            </w:r>
            <w:r>
              <w:t xml:space="preserve"> [</w:t>
            </w:r>
            <w:r>
              <w:rPr>
                <w:strike/>
              </w:rPr>
              <w:t>may</w:t>
            </w:r>
            <w:r>
              <w:t>] include the provision of information on:</w:t>
            </w:r>
          </w:p>
          <w:p w:rsidR="009B5EB8" w:rsidRDefault="00DF6F0C">
            <w:pPr>
              <w:jc w:val="both"/>
            </w:pPr>
            <w:r>
              <w:t>(1)  the benefits of obtaining a postsecondary education;</w:t>
            </w:r>
          </w:p>
          <w:p w:rsidR="009B5EB8" w:rsidRDefault="00DF6F0C">
            <w:pPr>
              <w:jc w:val="both"/>
            </w:pPr>
            <w:r>
              <w:t>(2)  the types of institutions of higher education and degree programs available;</w:t>
            </w:r>
          </w:p>
          <w:p w:rsidR="009B5EB8" w:rsidRDefault="00DF6F0C">
            <w:pPr>
              <w:jc w:val="both"/>
            </w:pPr>
            <w:r>
              <w:t xml:space="preserve">(3)  the academic preparation needed to </w:t>
            </w:r>
            <w:r>
              <w:rPr>
                <w:u w:val="single"/>
              </w:rPr>
              <w:t>successfully</w:t>
            </w:r>
            <w:r>
              <w:t xml:space="preserve"> pursue a postsecondary education </w:t>
            </w:r>
            <w:r>
              <w:rPr>
                <w:u w:val="single"/>
              </w:rPr>
              <w:t>as determined under Section 28.008</w:t>
            </w:r>
            <w:r>
              <w:t xml:space="preserve"> and any other requirements for enrollment at an institution of higher education; and</w:t>
            </w:r>
          </w:p>
          <w:p w:rsidR="009B5EB8" w:rsidRDefault="00DF6F0C">
            <w:pPr>
              <w:jc w:val="both"/>
            </w:pPr>
            <w:r>
              <w:t>(4)  how to obtain financial aid and what forms of financial aid are available.</w:t>
            </w:r>
          </w:p>
          <w:p w:rsidR="009B5EB8" w:rsidRDefault="009B5EB8">
            <w:pPr>
              <w:jc w:val="both"/>
            </w:pPr>
          </w:p>
        </w:tc>
        <w:tc>
          <w:tcPr>
            <w:tcW w:w="6480" w:type="dxa"/>
          </w:tcPr>
          <w:p w:rsidR="009B5EB8" w:rsidRDefault="00DF6F0C">
            <w:pPr>
              <w:jc w:val="both"/>
            </w:pPr>
            <w:r>
              <w:t>SECTION 4. Same as House version.</w:t>
            </w:r>
          </w:p>
          <w:p w:rsidR="009B5EB8" w:rsidRDefault="009B5EB8">
            <w:pPr>
              <w:jc w:val="both"/>
            </w:pPr>
          </w:p>
          <w:p w:rsidR="009B5EB8" w:rsidRDefault="009B5EB8">
            <w:pPr>
              <w:jc w:val="both"/>
            </w:pPr>
          </w:p>
        </w:tc>
        <w:tc>
          <w:tcPr>
            <w:tcW w:w="5760" w:type="dxa"/>
          </w:tcPr>
          <w:p w:rsidR="009B5EB8" w:rsidRDefault="009B5EB8">
            <w:pPr>
              <w:jc w:val="both"/>
            </w:pPr>
          </w:p>
        </w:tc>
      </w:tr>
      <w:tr w:rsidR="009B5EB8">
        <w:tc>
          <w:tcPr>
            <w:tcW w:w="6473" w:type="dxa"/>
          </w:tcPr>
          <w:p w:rsidR="009B5EB8" w:rsidRDefault="00DF6F0C">
            <w:pPr>
              <w:jc w:val="both"/>
            </w:pPr>
            <w:r>
              <w:t xml:space="preserve">SECTION 4.  Section 61.9703, Education Code, is amended </w:t>
            </w:r>
            <w:r>
              <w:lastRenderedPageBreak/>
              <w:t>to read as follows:</w:t>
            </w:r>
          </w:p>
          <w:p w:rsidR="009B5EB8" w:rsidRDefault="00DF6F0C">
            <w:pPr>
              <w:jc w:val="both"/>
            </w:pPr>
            <w:r>
              <w:t xml:space="preserve">Sec. 61.9703.  COORDINATION WITH OTHER </w:t>
            </w:r>
            <w:r>
              <w:rPr>
                <w:u w:val="single"/>
              </w:rPr>
              <w:t>ENTITIES</w:t>
            </w:r>
            <w:r>
              <w:t xml:space="preserve"> [</w:t>
            </w:r>
            <w:r>
              <w:rPr>
                <w:strike/>
              </w:rPr>
              <w:t>AGENCIES</w:t>
            </w:r>
            <w:r>
              <w:t xml:space="preserve">].  The board </w:t>
            </w:r>
            <w:r>
              <w:rPr>
                <w:u w:val="single"/>
              </w:rPr>
              <w:t>shall</w:t>
            </w:r>
            <w:r>
              <w:t xml:space="preserve"> [</w:t>
            </w:r>
            <w:r>
              <w:rPr>
                <w:strike/>
              </w:rPr>
              <w:t>may</w:t>
            </w:r>
            <w:r>
              <w:t xml:space="preserve">] coordinate with </w:t>
            </w:r>
            <w:r>
              <w:rPr>
                <w:u w:val="single"/>
              </w:rPr>
              <w:t>the Texas Education Agency, the P-16 Council established under Section 61.076, and</w:t>
            </w:r>
            <w:r>
              <w:t xml:space="preserve"> other </w:t>
            </w:r>
            <w:r>
              <w:rPr>
                <w:u w:val="single"/>
              </w:rPr>
              <w:t>appropriate entities, including regional P-16 councils and businesses, to</w:t>
            </w:r>
            <w:r>
              <w:t xml:space="preserve"> [</w:t>
            </w:r>
            <w:r>
              <w:rPr>
                <w:strike/>
              </w:rPr>
              <w:t>agencies as necessary to develop and</w:t>
            </w:r>
            <w:r>
              <w:t>] implement the public awareness campaign.</w:t>
            </w:r>
          </w:p>
          <w:p w:rsidR="009B5EB8" w:rsidRDefault="009B5EB8">
            <w:pPr>
              <w:jc w:val="both"/>
            </w:pPr>
          </w:p>
        </w:tc>
        <w:tc>
          <w:tcPr>
            <w:tcW w:w="6480" w:type="dxa"/>
          </w:tcPr>
          <w:p w:rsidR="009B5EB8" w:rsidRDefault="00DF6F0C">
            <w:pPr>
              <w:jc w:val="both"/>
            </w:pPr>
            <w:r>
              <w:lastRenderedPageBreak/>
              <w:t>SECTION 5. Same as House version.</w:t>
            </w:r>
          </w:p>
          <w:p w:rsidR="009B5EB8" w:rsidRDefault="009B5EB8">
            <w:pPr>
              <w:jc w:val="both"/>
            </w:pPr>
          </w:p>
          <w:p w:rsidR="009B5EB8" w:rsidRDefault="009B5EB8">
            <w:pPr>
              <w:jc w:val="both"/>
            </w:pPr>
          </w:p>
        </w:tc>
        <w:tc>
          <w:tcPr>
            <w:tcW w:w="5760" w:type="dxa"/>
          </w:tcPr>
          <w:p w:rsidR="009B5EB8" w:rsidRDefault="009B5EB8">
            <w:pPr>
              <w:jc w:val="both"/>
            </w:pPr>
          </w:p>
        </w:tc>
      </w:tr>
      <w:tr w:rsidR="009B5EB8">
        <w:tc>
          <w:tcPr>
            <w:tcW w:w="6473" w:type="dxa"/>
          </w:tcPr>
          <w:p w:rsidR="009B5EB8" w:rsidRDefault="00DF6F0C">
            <w:pPr>
              <w:jc w:val="both"/>
            </w:pPr>
            <w:r>
              <w:lastRenderedPageBreak/>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9B5EB8" w:rsidRDefault="009B5EB8">
            <w:pPr>
              <w:jc w:val="both"/>
            </w:pPr>
          </w:p>
        </w:tc>
        <w:tc>
          <w:tcPr>
            <w:tcW w:w="6480" w:type="dxa"/>
          </w:tcPr>
          <w:p w:rsidR="009B5EB8" w:rsidRDefault="00DF6F0C">
            <w:pPr>
              <w:jc w:val="both"/>
            </w:pPr>
            <w:r>
              <w:t>SECTION 6. Same as House version.</w:t>
            </w:r>
          </w:p>
          <w:p w:rsidR="009B5EB8" w:rsidRDefault="009B5EB8">
            <w:pPr>
              <w:jc w:val="both"/>
            </w:pPr>
          </w:p>
          <w:p w:rsidR="009B5EB8" w:rsidRDefault="009B5EB8">
            <w:pPr>
              <w:jc w:val="both"/>
            </w:pPr>
          </w:p>
        </w:tc>
        <w:tc>
          <w:tcPr>
            <w:tcW w:w="5760" w:type="dxa"/>
          </w:tcPr>
          <w:p w:rsidR="009B5EB8" w:rsidRDefault="009B5EB8">
            <w:pPr>
              <w:jc w:val="both"/>
            </w:pPr>
          </w:p>
        </w:tc>
      </w:tr>
    </w:tbl>
    <w:p w:rsidR="00A84A6F" w:rsidRDefault="00A84A6F"/>
    <w:sectPr w:rsidR="00A84A6F" w:rsidSect="009B5EB8">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BA7" w:rsidRDefault="00907BA7" w:rsidP="009B5EB8">
      <w:r>
        <w:separator/>
      </w:r>
    </w:p>
  </w:endnote>
  <w:endnote w:type="continuationSeparator" w:id="0">
    <w:p w:rsidR="00907BA7" w:rsidRDefault="00907BA7" w:rsidP="009B5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A5" w:rsidRDefault="00A34A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EB8" w:rsidRDefault="003172FB">
    <w:pPr>
      <w:tabs>
        <w:tab w:val="center" w:pos="9360"/>
        <w:tab w:val="right" w:pos="18720"/>
      </w:tabs>
    </w:pPr>
    <w:fldSimple w:instr=" DOCPROPERTY  CCRF  \* MERGEFORMAT ">
      <w:r w:rsidR="004B6DE1">
        <w:t xml:space="preserve"> </w:t>
      </w:r>
    </w:fldSimple>
    <w:r w:rsidR="00DF6F0C">
      <w:tab/>
    </w:r>
    <w:r>
      <w:fldChar w:fldCharType="begin"/>
    </w:r>
    <w:r w:rsidR="00DF6F0C">
      <w:instrText xml:space="preserve"> PAGE </w:instrText>
    </w:r>
    <w:r>
      <w:fldChar w:fldCharType="separate"/>
    </w:r>
    <w:r w:rsidR="00682A76">
      <w:rPr>
        <w:noProof/>
      </w:rPr>
      <w:t>1</w:t>
    </w:r>
    <w:r>
      <w:fldChar w:fldCharType="end"/>
    </w:r>
    <w:r w:rsidR="00DF6F0C">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A5" w:rsidRDefault="00A34A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BA7" w:rsidRDefault="00907BA7" w:rsidP="009B5EB8">
      <w:r>
        <w:separator/>
      </w:r>
    </w:p>
  </w:footnote>
  <w:footnote w:type="continuationSeparator" w:id="0">
    <w:p w:rsidR="00907BA7" w:rsidRDefault="00907BA7" w:rsidP="009B5E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A5" w:rsidRDefault="00A34A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A5" w:rsidRDefault="00A34A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A5" w:rsidRDefault="00A34A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9B5EB8"/>
    <w:rsid w:val="00023B1A"/>
    <w:rsid w:val="003172FB"/>
    <w:rsid w:val="004B6DE1"/>
    <w:rsid w:val="00550D87"/>
    <w:rsid w:val="005B6B4F"/>
    <w:rsid w:val="00682A76"/>
    <w:rsid w:val="006D33BC"/>
    <w:rsid w:val="00907BA7"/>
    <w:rsid w:val="009B5EB8"/>
    <w:rsid w:val="00A34AA5"/>
    <w:rsid w:val="00A84A6F"/>
    <w:rsid w:val="00DF6F0C"/>
    <w:rsid w:val="00FA3D4F"/>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EB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4AA5"/>
    <w:pPr>
      <w:tabs>
        <w:tab w:val="center" w:pos="4680"/>
        <w:tab w:val="right" w:pos="9360"/>
      </w:tabs>
    </w:pPr>
  </w:style>
  <w:style w:type="character" w:customStyle="1" w:styleId="HeaderChar">
    <w:name w:val="Header Char"/>
    <w:basedOn w:val="DefaultParagraphFont"/>
    <w:link w:val="Header"/>
    <w:uiPriority w:val="99"/>
    <w:semiHidden/>
    <w:rsid w:val="00A34AA5"/>
    <w:rPr>
      <w:sz w:val="22"/>
    </w:rPr>
  </w:style>
  <w:style w:type="paragraph" w:styleId="Footer">
    <w:name w:val="footer"/>
    <w:basedOn w:val="Normal"/>
    <w:link w:val="FooterChar"/>
    <w:uiPriority w:val="99"/>
    <w:semiHidden/>
    <w:unhideWhenUsed/>
    <w:rsid w:val="00A34AA5"/>
    <w:pPr>
      <w:tabs>
        <w:tab w:val="center" w:pos="4680"/>
        <w:tab w:val="right" w:pos="9360"/>
      </w:tabs>
    </w:pPr>
  </w:style>
  <w:style w:type="character" w:customStyle="1" w:styleId="FooterChar">
    <w:name w:val="Footer Char"/>
    <w:basedOn w:val="DefaultParagraphFont"/>
    <w:link w:val="Footer"/>
    <w:uiPriority w:val="99"/>
    <w:semiHidden/>
    <w:rsid w:val="00A34AA5"/>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534</Words>
  <Characters>3046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HB2909-SAA</vt:lpstr>
    </vt:vector>
  </TitlesOfParts>
  <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HB2909-SAA</dc:title>
  <dc:subject/>
  <dc:creator>TXK</dc:creator>
  <cp:keywords/>
  <dc:description/>
  <cp:lastModifiedBy>TXK</cp:lastModifiedBy>
  <cp:revision>2</cp:revision>
  <dcterms:created xsi:type="dcterms:W3CDTF">2011-05-25T19:18:00Z</dcterms:created>
  <dcterms:modified xsi:type="dcterms:W3CDTF">2011-05-25T19:18:00Z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