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A06F9" w:rsidTr="008A06F9">
        <w:trPr>
          <w:cantSplit/>
          <w:tblHeader/>
        </w:trPr>
        <w:tc>
          <w:tcPr>
            <w:tcW w:w="18713" w:type="dxa"/>
            <w:gridSpan w:val="3"/>
          </w:tcPr>
          <w:p w:rsidR="009B3EBA" w:rsidRDefault="00624F4F">
            <w:pPr>
              <w:ind w:left="650"/>
              <w:jc w:val="center"/>
            </w:pPr>
            <w:r>
              <w:rPr>
                <w:b/>
              </w:rPr>
              <w:t>House Bill  3002</w:t>
            </w:r>
          </w:p>
          <w:p w:rsidR="009B3EBA" w:rsidRDefault="00624F4F">
            <w:pPr>
              <w:ind w:left="650"/>
              <w:jc w:val="center"/>
            </w:pPr>
            <w:r>
              <w:t>Senate Amendments</w:t>
            </w:r>
          </w:p>
          <w:p w:rsidR="009B3EBA" w:rsidRDefault="00624F4F">
            <w:pPr>
              <w:ind w:left="650"/>
              <w:jc w:val="center"/>
            </w:pPr>
            <w:r>
              <w:t>Section-by-Section Analysis</w:t>
            </w:r>
          </w:p>
          <w:p w:rsidR="009B3EBA" w:rsidRDefault="009B3EBA">
            <w:pPr>
              <w:jc w:val="center"/>
            </w:pPr>
          </w:p>
        </w:tc>
      </w:tr>
      <w:tr w:rsidR="009B3EBA">
        <w:trPr>
          <w:cantSplit/>
          <w:tblHeader/>
        </w:trPr>
        <w:tc>
          <w:tcPr>
            <w:tcW w:w="1667" w:type="pct"/>
            <w:tcMar>
              <w:bottom w:w="188" w:type="dxa"/>
              <w:right w:w="0" w:type="dxa"/>
            </w:tcMar>
          </w:tcPr>
          <w:p w:rsidR="009B3EBA" w:rsidRDefault="00624F4F">
            <w:pPr>
              <w:jc w:val="center"/>
            </w:pPr>
            <w:r>
              <w:t>HOUSE VERSION</w:t>
            </w:r>
          </w:p>
        </w:tc>
        <w:tc>
          <w:tcPr>
            <w:tcW w:w="1667" w:type="pct"/>
            <w:tcMar>
              <w:bottom w:w="188" w:type="dxa"/>
              <w:right w:w="0" w:type="dxa"/>
            </w:tcMar>
          </w:tcPr>
          <w:p w:rsidR="009B3EBA" w:rsidRDefault="00624F4F">
            <w:pPr>
              <w:jc w:val="center"/>
            </w:pPr>
            <w:r>
              <w:t>SENATE VERSION (CS)</w:t>
            </w:r>
          </w:p>
        </w:tc>
        <w:tc>
          <w:tcPr>
            <w:tcW w:w="1667" w:type="pct"/>
            <w:tcMar>
              <w:bottom w:w="188" w:type="dxa"/>
              <w:right w:w="0" w:type="dxa"/>
            </w:tcMar>
          </w:tcPr>
          <w:p w:rsidR="009B3EBA" w:rsidRDefault="00624F4F">
            <w:pPr>
              <w:jc w:val="center"/>
            </w:pPr>
            <w:r>
              <w:t>CONFERENCE</w:t>
            </w:r>
          </w:p>
        </w:tc>
      </w:tr>
      <w:tr w:rsidR="009B3EBA">
        <w:tc>
          <w:tcPr>
            <w:tcW w:w="6473" w:type="dxa"/>
          </w:tcPr>
          <w:p w:rsidR="009B3EBA" w:rsidRDefault="00624F4F">
            <w:pPr>
              <w:jc w:val="both"/>
            </w:pPr>
            <w:r>
              <w:t>SECTION 1.  Section 49.198(a), Water Code, is amended to read as follows:</w:t>
            </w:r>
          </w:p>
          <w:p w:rsidR="009B3EBA" w:rsidRDefault="00624F4F">
            <w:pPr>
              <w:jc w:val="both"/>
            </w:pPr>
            <w:r>
              <w:t>(a)  A district may elect to file annual financial reports with the executive director in lieu of the district's compliance with Section 49.191 provided:</w:t>
            </w:r>
          </w:p>
          <w:p w:rsidR="009B3EBA" w:rsidRDefault="00624F4F">
            <w:pPr>
              <w:jc w:val="both"/>
            </w:pPr>
            <w:r>
              <w:t>(1)  the district had no bonds or other long-term (more than one year) liabilities outstanding during the fiscal period;</w:t>
            </w:r>
          </w:p>
          <w:p w:rsidR="009B3EBA" w:rsidRDefault="00624F4F">
            <w:pPr>
              <w:jc w:val="both"/>
            </w:pPr>
            <w:r>
              <w:t xml:space="preserve">(2)  the district did not have gross receipts from operations, loans, taxes, or contributions in excess of </w:t>
            </w:r>
            <w:r>
              <w:rPr>
                <w:u w:val="single"/>
              </w:rPr>
              <w:t>$250,000</w:t>
            </w:r>
            <w:r>
              <w:t xml:space="preserve"> </w:t>
            </w:r>
            <w:r w:rsidRPr="008A06F9">
              <w:t>[</w:t>
            </w:r>
            <w:r w:rsidRPr="008A06F9">
              <w:rPr>
                <w:strike/>
              </w:rPr>
              <w:t>$100,000</w:t>
            </w:r>
            <w:r w:rsidRPr="008A06F9">
              <w:t>]</w:t>
            </w:r>
            <w:r>
              <w:t xml:space="preserve"> during the fiscal period; and</w:t>
            </w:r>
          </w:p>
          <w:p w:rsidR="009B3EBA" w:rsidRDefault="00624F4F">
            <w:pPr>
              <w:jc w:val="both"/>
            </w:pPr>
            <w:r>
              <w:t xml:space="preserve">(3)  the district's cash and temporary investments were not in excess of </w:t>
            </w:r>
            <w:r w:rsidRPr="00842A1A">
              <w:rPr>
                <w:highlight w:val="yellow"/>
              </w:rPr>
              <w:t xml:space="preserve">$100,000 at </w:t>
            </w:r>
            <w:r w:rsidRPr="008A06F9">
              <w:rPr>
                <w:highlight w:val="yellow"/>
              </w:rPr>
              <w:t>any time</w:t>
            </w:r>
            <w:r>
              <w:t xml:space="preserve"> during the fiscal period.</w:t>
            </w:r>
          </w:p>
          <w:p w:rsidR="009B3EBA" w:rsidRDefault="009B3EBA">
            <w:pPr>
              <w:jc w:val="both"/>
            </w:pPr>
          </w:p>
        </w:tc>
        <w:tc>
          <w:tcPr>
            <w:tcW w:w="6480" w:type="dxa"/>
          </w:tcPr>
          <w:p w:rsidR="009B3EBA" w:rsidRDefault="00624F4F">
            <w:pPr>
              <w:jc w:val="both"/>
            </w:pPr>
            <w:r>
              <w:t>SECTION 1.  Section 49.198(a), Water Code, is amended to read as follows:</w:t>
            </w:r>
          </w:p>
          <w:p w:rsidR="009B3EBA" w:rsidRDefault="00624F4F">
            <w:pPr>
              <w:jc w:val="both"/>
            </w:pPr>
            <w:r>
              <w:t>(a)  A district may elect to file annual financial reports with the executive director in lieu of the district's compliance with Section 49.191 provided:</w:t>
            </w:r>
          </w:p>
          <w:p w:rsidR="009B3EBA" w:rsidRDefault="00624F4F">
            <w:pPr>
              <w:jc w:val="both"/>
            </w:pPr>
            <w:r>
              <w:t>(1)  the district had no bonds or other long-term (more than one year) liabilities outstanding during the fiscal period;</w:t>
            </w:r>
          </w:p>
          <w:p w:rsidR="009B3EBA" w:rsidRDefault="00624F4F">
            <w:pPr>
              <w:jc w:val="both"/>
            </w:pPr>
            <w:r>
              <w:t xml:space="preserve">(2)  the district did not have gross receipts from operations, loans, taxes, or contributions in excess of </w:t>
            </w:r>
            <w:r>
              <w:rPr>
                <w:u w:val="single"/>
              </w:rPr>
              <w:t>$250,000</w:t>
            </w:r>
            <w:r>
              <w:t xml:space="preserve"> [</w:t>
            </w:r>
            <w:r>
              <w:rPr>
                <w:strike/>
              </w:rPr>
              <w:t>$100,000</w:t>
            </w:r>
            <w:r>
              <w:t>] during the fiscal period; and</w:t>
            </w:r>
          </w:p>
          <w:p w:rsidR="009B3EBA" w:rsidRDefault="00624F4F">
            <w:pPr>
              <w:jc w:val="both"/>
            </w:pPr>
            <w:r>
              <w:t xml:space="preserve">(3)  the district's cash and temporary investments were not in excess of  </w:t>
            </w:r>
            <w:r w:rsidRPr="008A06F9">
              <w:rPr>
                <w:highlight w:val="yellow"/>
                <w:u w:val="single"/>
              </w:rPr>
              <w:t>$250,000</w:t>
            </w:r>
            <w:r w:rsidRPr="008A06F9">
              <w:rPr>
                <w:highlight w:val="yellow"/>
              </w:rPr>
              <w:t xml:space="preserve"> [</w:t>
            </w:r>
            <w:r w:rsidRPr="008A06F9">
              <w:rPr>
                <w:strike/>
                <w:highlight w:val="yellow"/>
              </w:rPr>
              <w:t>$100,000</w:t>
            </w:r>
            <w:r w:rsidRPr="008A06F9">
              <w:rPr>
                <w:highlight w:val="yellow"/>
              </w:rPr>
              <w:t>]</w:t>
            </w:r>
            <w:r>
              <w:t xml:space="preserve"> during the fiscal period.</w:t>
            </w:r>
          </w:p>
          <w:p w:rsidR="009B3EBA" w:rsidRDefault="009B3EBA">
            <w:pPr>
              <w:jc w:val="both"/>
            </w:pPr>
          </w:p>
        </w:tc>
        <w:tc>
          <w:tcPr>
            <w:tcW w:w="5760" w:type="dxa"/>
          </w:tcPr>
          <w:p w:rsidR="009B3EBA" w:rsidRDefault="009B3EBA">
            <w:pPr>
              <w:jc w:val="both"/>
            </w:pPr>
          </w:p>
        </w:tc>
      </w:tr>
      <w:tr w:rsidR="009B3EBA">
        <w:tc>
          <w:tcPr>
            <w:tcW w:w="6473" w:type="dxa"/>
          </w:tcPr>
          <w:p w:rsidR="009B3EBA" w:rsidRDefault="00624F4F">
            <w:pPr>
              <w:jc w:val="both"/>
            </w:pPr>
            <w:r>
              <w:t>SECTION 2.  Section 49.198(a), Water Code, as amended by this Act, applies to a district that files its annual financial report on or after the effective date of this Act.  A district that files its annual financial report before the effective date of this Act is governed by the law in effect on the date the report is filed, and that law is continued in effect for that purpose.</w:t>
            </w:r>
          </w:p>
          <w:p w:rsidR="009B3EBA" w:rsidRDefault="009B3EBA">
            <w:pPr>
              <w:jc w:val="both"/>
            </w:pPr>
          </w:p>
        </w:tc>
        <w:tc>
          <w:tcPr>
            <w:tcW w:w="6480" w:type="dxa"/>
          </w:tcPr>
          <w:p w:rsidR="009B3EBA" w:rsidRDefault="00624F4F">
            <w:pPr>
              <w:jc w:val="both"/>
            </w:pPr>
            <w:r>
              <w:t>SECTION 2. Same as House version.</w:t>
            </w:r>
          </w:p>
          <w:p w:rsidR="009B3EBA" w:rsidRDefault="009B3EBA">
            <w:pPr>
              <w:jc w:val="both"/>
            </w:pPr>
          </w:p>
          <w:p w:rsidR="009B3EBA" w:rsidRDefault="009B3EBA">
            <w:pPr>
              <w:jc w:val="both"/>
            </w:pPr>
          </w:p>
        </w:tc>
        <w:tc>
          <w:tcPr>
            <w:tcW w:w="5760" w:type="dxa"/>
          </w:tcPr>
          <w:p w:rsidR="009B3EBA" w:rsidRDefault="009B3EBA">
            <w:pPr>
              <w:jc w:val="both"/>
            </w:pPr>
          </w:p>
        </w:tc>
      </w:tr>
      <w:tr w:rsidR="009B3EBA">
        <w:tc>
          <w:tcPr>
            <w:tcW w:w="6473" w:type="dxa"/>
          </w:tcPr>
          <w:p w:rsidR="009B3EBA" w:rsidRDefault="00624F4F">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B3EBA" w:rsidRDefault="009B3EBA">
            <w:pPr>
              <w:jc w:val="both"/>
            </w:pPr>
          </w:p>
        </w:tc>
        <w:tc>
          <w:tcPr>
            <w:tcW w:w="6480" w:type="dxa"/>
          </w:tcPr>
          <w:p w:rsidR="009B3EBA" w:rsidRDefault="00624F4F">
            <w:pPr>
              <w:jc w:val="both"/>
            </w:pPr>
            <w:r>
              <w:t>SECTION 3. Same as House version.</w:t>
            </w:r>
          </w:p>
          <w:p w:rsidR="009B3EBA" w:rsidRDefault="009B3EBA">
            <w:pPr>
              <w:jc w:val="both"/>
            </w:pPr>
          </w:p>
          <w:p w:rsidR="009B3EBA" w:rsidRDefault="009B3EBA">
            <w:pPr>
              <w:jc w:val="both"/>
            </w:pPr>
          </w:p>
        </w:tc>
        <w:tc>
          <w:tcPr>
            <w:tcW w:w="5760" w:type="dxa"/>
          </w:tcPr>
          <w:p w:rsidR="009B3EBA" w:rsidRDefault="009B3EBA">
            <w:pPr>
              <w:jc w:val="both"/>
            </w:pPr>
          </w:p>
        </w:tc>
      </w:tr>
    </w:tbl>
    <w:p w:rsidR="00F835C7" w:rsidRDefault="00F835C7"/>
    <w:sectPr w:rsidR="00F835C7" w:rsidSect="009B3EBA">
      <w:footerReference w:type="default" r:id="rId6"/>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BA" w:rsidRDefault="009B3EBA" w:rsidP="009B3EBA">
      <w:r>
        <w:separator/>
      </w:r>
    </w:p>
  </w:endnote>
  <w:endnote w:type="continuationSeparator" w:id="0">
    <w:p w:rsidR="009B3EBA" w:rsidRDefault="009B3EBA" w:rsidP="009B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BA" w:rsidRDefault="00A11ADD">
    <w:pPr>
      <w:tabs>
        <w:tab w:val="center" w:pos="9360"/>
        <w:tab w:val="right" w:pos="18720"/>
      </w:tabs>
    </w:pPr>
    <w:fldSimple w:instr=" DOCPROPERTY  CCRF  \* MERGEFORMAT ">
      <w:r w:rsidR="00BD0426">
        <w:t xml:space="preserve"> </w:t>
      </w:r>
    </w:fldSimple>
    <w:r w:rsidR="00624F4F">
      <w:tab/>
    </w:r>
    <w:r>
      <w:fldChar w:fldCharType="begin"/>
    </w:r>
    <w:r w:rsidR="00624F4F">
      <w:instrText xml:space="preserve"> PAGE </w:instrText>
    </w:r>
    <w:r>
      <w:fldChar w:fldCharType="separate"/>
    </w:r>
    <w:r w:rsidR="0064612D">
      <w:rPr>
        <w:noProof/>
      </w:rPr>
      <w:t>1</w:t>
    </w:r>
    <w:r>
      <w:fldChar w:fldCharType="end"/>
    </w:r>
    <w:r w:rsidR="00624F4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BA" w:rsidRDefault="009B3EBA" w:rsidP="009B3EBA">
      <w:r>
        <w:separator/>
      </w:r>
    </w:p>
  </w:footnote>
  <w:footnote w:type="continuationSeparator" w:id="0">
    <w:p w:rsidR="009B3EBA" w:rsidRDefault="009B3EBA" w:rsidP="009B3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attachedTemplate r:id="rId1"/>
  <w:defaultTabStop w:val="720"/>
  <w:characterSpacingControl w:val="doNotCompress"/>
  <w:footnotePr>
    <w:footnote w:id="-1"/>
    <w:footnote w:id="0"/>
  </w:footnotePr>
  <w:endnotePr>
    <w:endnote w:id="-1"/>
    <w:endnote w:id="0"/>
  </w:endnotePr>
  <w:compat/>
  <w:rsids>
    <w:rsidRoot w:val="009B3EBA"/>
    <w:rsid w:val="001849D7"/>
    <w:rsid w:val="004570D4"/>
    <w:rsid w:val="00624F4F"/>
    <w:rsid w:val="0064612D"/>
    <w:rsid w:val="007F07DF"/>
    <w:rsid w:val="00842A1A"/>
    <w:rsid w:val="008A06F9"/>
    <w:rsid w:val="009B3EBA"/>
    <w:rsid w:val="00A11ADD"/>
    <w:rsid w:val="00BD0426"/>
    <w:rsid w:val="00F835C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426"/>
    <w:pPr>
      <w:tabs>
        <w:tab w:val="center" w:pos="4680"/>
        <w:tab w:val="right" w:pos="9360"/>
      </w:tabs>
    </w:pPr>
  </w:style>
  <w:style w:type="character" w:customStyle="1" w:styleId="HeaderChar">
    <w:name w:val="Header Char"/>
    <w:basedOn w:val="DefaultParagraphFont"/>
    <w:link w:val="Header"/>
    <w:uiPriority w:val="99"/>
    <w:semiHidden/>
    <w:rsid w:val="00BD0426"/>
    <w:rPr>
      <w:sz w:val="22"/>
    </w:rPr>
  </w:style>
  <w:style w:type="paragraph" w:styleId="Footer">
    <w:name w:val="footer"/>
    <w:basedOn w:val="Normal"/>
    <w:link w:val="FooterChar"/>
    <w:uiPriority w:val="99"/>
    <w:semiHidden/>
    <w:unhideWhenUsed/>
    <w:rsid w:val="00BD0426"/>
    <w:pPr>
      <w:tabs>
        <w:tab w:val="center" w:pos="4680"/>
        <w:tab w:val="right" w:pos="9360"/>
      </w:tabs>
    </w:pPr>
  </w:style>
  <w:style w:type="character" w:customStyle="1" w:styleId="FooterChar">
    <w:name w:val="Footer Char"/>
    <w:basedOn w:val="DefaultParagraphFont"/>
    <w:link w:val="Footer"/>
    <w:uiPriority w:val="99"/>
    <w:semiHidden/>
    <w:rsid w:val="00BD042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HB3002-SAA</dc:title>
  <dc:subject/>
  <dc:creator>MJP</dc:creator>
  <cp:keywords/>
  <dc:description/>
  <cp:lastModifiedBy>Greg Tingle</cp:lastModifiedBy>
  <cp:revision>3</cp:revision>
  <dcterms:created xsi:type="dcterms:W3CDTF">2011-05-24T18:32:00Z</dcterms:created>
  <dcterms:modified xsi:type="dcterms:W3CDTF">2011-05-24T23:27:00Z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11.144.205</vt:lpwstr>
  </property>
  <property fmtid="{D5CDD505-2E9C-101B-9397-08002B2CF9AE}" pid="3" name="CCRF">
    <vt:lpwstr> </vt:lpwstr>
  </property>
</Properties>
</file>