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FE6F70" w:rsidTr="00FE6F70">
        <w:trPr>
          <w:cantSplit/>
          <w:tblHeader/>
        </w:trPr>
        <w:tc>
          <w:tcPr>
            <w:tcW w:w="18713" w:type="dxa"/>
            <w:gridSpan w:val="3"/>
          </w:tcPr>
          <w:p w:rsidR="00533C10" w:rsidRDefault="00890B1C">
            <w:pPr>
              <w:ind w:left="650"/>
              <w:jc w:val="center"/>
            </w:pPr>
            <w:r>
              <w:rPr>
                <w:b/>
              </w:rPr>
              <w:t xml:space="preserve">House </w:t>
            </w:r>
            <w:smartTag w:uri="urn:schemas:contacts" w:element="GivenName">
              <w:r>
                <w:rPr>
                  <w:b/>
                </w:rPr>
                <w:t>Bill</w:t>
              </w:r>
            </w:smartTag>
            <w:r>
              <w:rPr>
                <w:b/>
              </w:rPr>
              <w:t xml:space="preserve">  3268</w:t>
            </w:r>
          </w:p>
          <w:p w:rsidR="00533C10" w:rsidRDefault="00890B1C">
            <w:pPr>
              <w:ind w:left="650"/>
              <w:jc w:val="center"/>
            </w:pPr>
            <w:r>
              <w:t>Senate Amendments</w:t>
            </w:r>
          </w:p>
          <w:p w:rsidR="00533C10" w:rsidRDefault="00890B1C">
            <w:pPr>
              <w:ind w:left="650"/>
              <w:jc w:val="center"/>
            </w:pPr>
            <w:r>
              <w:t>Section-by-Section Analysis</w:t>
            </w:r>
          </w:p>
          <w:p w:rsidR="00533C10" w:rsidRDefault="00533C10">
            <w:pPr>
              <w:jc w:val="center"/>
            </w:pPr>
          </w:p>
        </w:tc>
      </w:tr>
      <w:tr w:rsidR="00533C10">
        <w:trPr>
          <w:cantSplit/>
          <w:tblHeader/>
        </w:trPr>
        <w:tc>
          <w:tcPr>
            <w:tcW w:w="1667" w:type="pct"/>
            <w:tcMar>
              <w:bottom w:w="188" w:type="dxa"/>
              <w:right w:w="0" w:type="dxa"/>
            </w:tcMar>
          </w:tcPr>
          <w:p w:rsidR="00533C10" w:rsidRDefault="00890B1C">
            <w:pPr>
              <w:jc w:val="center"/>
            </w:pPr>
            <w:r>
              <w:t>HOUSE VERSION</w:t>
            </w:r>
          </w:p>
        </w:tc>
        <w:tc>
          <w:tcPr>
            <w:tcW w:w="1667" w:type="pct"/>
            <w:tcMar>
              <w:bottom w:w="188" w:type="dxa"/>
              <w:right w:w="0" w:type="dxa"/>
            </w:tcMar>
          </w:tcPr>
          <w:p w:rsidR="00533C10" w:rsidRDefault="00890B1C">
            <w:pPr>
              <w:jc w:val="center"/>
            </w:pPr>
            <w:r>
              <w:t>SENATE VERSION (IE)</w:t>
            </w:r>
          </w:p>
        </w:tc>
        <w:tc>
          <w:tcPr>
            <w:tcW w:w="1667" w:type="pct"/>
            <w:tcMar>
              <w:bottom w:w="188" w:type="dxa"/>
              <w:right w:w="0" w:type="dxa"/>
            </w:tcMar>
          </w:tcPr>
          <w:p w:rsidR="00533C10" w:rsidRDefault="00890B1C">
            <w:pPr>
              <w:jc w:val="center"/>
            </w:pPr>
            <w:r>
              <w:t>CONFERENCE</w:t>
            </w:r>
          </w:p>
        </w:tc>
      </w:tr>
      <w:tr w:rsidR="00533C10">
        <w:tc>
          <w:tcPr>
            <w:tcW w:w="6473" w:type="dxa"/>
          </w:tcPr>
          <w:p w:rsidR="00533C10" w:rsidRDefault="00890B1C">
            <w:pPr>
              <w:jc w:val="both"/>
            </w:pPr>
            <w:r>
              <w:t>SECTION 1.  Subchapter C, Chapter 382, Health and Safety Code, is amended by adding Section 382.051865 to read as follows:</w:t>
            </w:r>
          </w:p>
          <w:p w:rsidR="00533C10" w:rsidRDefault="00890B1C">
            <w:pPr>
              <w:jc w:val="both"/>
            </w:pPr>
            <w:r>
              <w:rPr>
                <w:u w:val="single"/>
              </w:rPr>
              <w:t>Sec. 382.051865.  STATIONARY NATURAL GAS ENGINES USED IN COMBINED HEATING AND POWER SYSTEM.  (a)  In this section, "natural gas engine" includes a natural gas internal combustion engine, natural gas stationary internal combustion reciprocating engine, and natural gas turbine.  The term does not include a natural gas engine that powers a motor vehicle.</w:t>
            </w:r>
          </w:p>
          <w:p w:rsidR="00FE6F70" w:rsidRDefault="00FE6F70">
            <w:pPr>
              <w:jc w:val="both"/>
              <w:rPr>
                <w:u w:val="single"/>
              </w:rPr>
            </w:pPr>
          </w:p>
          <w:p w:rsidR="00533C10" w:rsidRDefault="00890B1C">
            <w:pPr>
              <w:jc w:val="both"/>
            </w:pPr>
            <w:r>
              <w:rPr>
                <w:u w:val="single"/>
              </w:rPr>
              <w:t>(b)  This section applies only to a stationary natural gas engine used in a combined heating and power system.</w:t>
            </w:r>
          </w:p>
          <w:p w:rsidR="00533C10" w:rsidRDefault="00890B1C">
            <w:pPr>
              <w:jc w:val="both"/>
            </w:pPr>
            <w:r>
              <w:rPr>
                <w:u w:val="single"/>
              </w:rPr>
              <w:t>(c)  The commission shall issue a standard permit or permit by rule for stationary natural gas engines used in a combined heating and power system that establishes emission limits for air contaminants released by the engines.</w:t>
            </w:r>
          </w:p>
          <w:p w:rsidR="00533C10" w:rsidRDefault="00890B1C">
            <w:pPr>
              <w:jc w:val="both"/>
            </w:pPr>
            <w:r>
              <w:rPr>
                <w:u w:val="single"/>
              </w:rPr>
              <w:t>(d)  The commission in adopting a standard permit or permit by rule under this section may consider:</w:t>
            </w:r>
          </w:p>
          <w:p w:rsidR="00533C10" w:rsidRDefault="00890B1C">
            <w:pPr>
              <w:jc w:val="both"/>
            </w:pPr>
            <w:r>
              <w:rPr>
                <w:u w:val="single"/>
              </w:rPr>
              <w:t>(1)  the geographic location in which a stationary natural gas engine may be used, including the proximity to an area designated as a nonattainment area;</w:t>
            </w:r>
          </w:p>
          <w:p w:rsidR="00533C10" w:rsidRDefault="00890B1C">
            <w:pPr>
              <w:jc w:val="both"/>
            </w:pPr>
            <w:r>
              <w:rPr>
                <w:u w:val="single"/>
              </w:rPr>
              <w:t>(2)  the total annual operating hours of a stationary natural gas engine;</w:t>
            </w:r>
          </w:p>
          <w:p w:rsidR="00533C10" w:rsidRDefault="00890B1C">
            <w:pPr>
              <w:jc w:val="both"/>
            </w:pPr>
            <w:r>
              <w:rPr>
                <w:u w:val="single"/>
              </w:rPr>
              <w:t>(3)  the technology used by a stationary natural gas engine;</w:t>
            </w:r>
          </w:p>
          <w:p w:rsidR="00533C10" w:rsidRDefault="00890B1C">
            <w:pPr>
              <w:jc w:val="both"/>
            </w:pPr>
            <w:r>
              <w:rPr>
                <w:u w:val="single"/>
              </w:rPr>
              <w:t>(4)  the types of fuel used to power a stationary natural gas engine; and</w:t>
            </w:r>
          </w:p>
          <w:p w:rsidR="00533C10" w:rsidRDefault="00890B1C">
            <w:pPr>
              <w:jc w:val="both"/>
            </w:pPr>
            <w:r>
              <w:rPr>
                <w:u w:val="single"/>
              </w:rPr>
              <w:t>(5)  other emission control policies of the state.</w:t>
            </w:r>
          </w:p>
          <w:p w:rsidR="00533C10" w:rsidRDefault="00890B1C">
            <w:pPr>
              <w:jc w:val="both"/>
            </w:pPr>
            <w:r>
              <w:rPr>
                <w:u w:val="single"/>
              </w:rPr>
              <w:t>(e)  The commission in adopting a standard permit or permit by rule under this section may not distinguish between the end-use functions powered by a stationary natural gas engine.</w:t>
            </w:r>
          </w:p>
          <w:p w:rsidR="00533C10" w:rsidRDefault="00890B1C">
            <w:pPr>
              <w:jc w:val="both"/>
            </w:pPr>
            <w:r>
              <w:rPr>
                <w:u w:val="single"/>
              </w:rPr>
              <w:t xml:space="preserve">(f)  The commission must provide for the emission limits for </w:t>
            </w:r>
            <w:r>
              <w:rPr>
                <w:u w:val="single"/>
              </w:rPr>
              <w:lastRenderedPageBreak/>
              <w:t>stationary natural gas engines subject to this section to be measured in terms of air contaminant emissions per unit of total energy output.  The commission shall consider both the primary and secondary functions when determining the engine's emissions per unit of energy output.</w:t>
            </w:r>
          </w:p>
        </w:tc>
        <w:tc>
          <w:tcPr>
            <w:tcW w:w="6480" w:type="dxa"/>
          </w:tcPr>
          <w:p w:rsidR="00533C10" w:rsidRDefault="00890B1C">
            <w:pPr>
              <w:jc w:val="both"/>
            </w:pPr>
            <w:r>
              <w:lastRenderedPageBreak/>
              <w:t>SECTION 1.  Subchapter C, Chapter 382, Health and Safety Code, is amended by adding Section 382.051865 to read as follows:</w:t>
            </w:r>
          </w:p>
          <w:p w:rsidR="00533C10" w:rsidRDefault="00890B1C">
            <w:pPr>
              <w:jc w:val="both"/>
            </w:pPr>
            <w:r>
              <w:rPr>
                <w:u w:val="single"/>
              </w:rPr>
              <w:t xml:space="preserve">Sec. 382.051865.  STATIONARY NATURAL GAS ENGINES USED IN COMBINED HEATING AND POWER SYSTEM.  (a)  In this section, "natural gas engine" includes a natural gas internal combustion engine, natural gas stationary internal combustion reciprocating engine, and natural gas turbine.  The term does not include a natural gas engine that powers a motor vehicle </w:t>
            </w:r>
            <w:r w:rsidRPr="00FE6F70">
              <w:rPr>
                <w:highlight w:val="yellow"/>
                <w:u w:val="single"/>
              </w:rPr>
              <w:t>as defined by Section 382.003(9-a), Health and Safety Code</w:t>
            </w:r>
            <w:r>
              <w:rPr>
                <w:u w:val="single"/>
              </w:rPr>
              <w:t>.</w:t>
            </w:r>
          </w:p>
          <w:p w:rsidR="00533C10" w:rsidRDefault="00890B1C">
            <w:pPr>
              <w:jc w:val="both"/>
            </w:pPr>
            <w:r>
              <w:rPr>
                <w:u w:val="single"/>
              </w:rPr>
              <w:t>(b)  This section applies only to a stationary natural gas engine used in a combined heating and power system.</w:t>
            </w:r>
          </w:p>
          <w:p w:rsidR="00533C10" w:rsidRDefault="00890B1C">
            <w:pPr>
              <w:jc w:val="both"/>
            </w:pPr>
            <w:r>
              <w:rPr>
                <w:u w:val="single"/>
              </w:rPr>
              <w:t>(c)  The commission shall issue a standard permit or permit by rule for stationary natural gas engines used in a combined heating and power system that establishes emission limits for air contaminants released by the engines.</w:t>
            </w:r>
          </w:p>
          <w:p w:rsidR="00533C10" w:rsidRDefault="00890B1C">
            <w:pPr>
              <w:jc w:val="both"/>
            </w:pPr>
            <w:r>
              <w:rPr>
                <w:u w:val="single"/>
              </w:rPr>
              <w:t>(d)  The commission in adopting a standard permit or permit by rule under this section may consider:</w:t>
            </w:r>
          </w:p>
          <w:p w:rsidR="00533C10" w:rsidRDefault="00890B1C">
            <w:pPr>
              <w:jc w:val="both"/>
            </w:pPr>
            <w:r>
              <w:rPr>
                <w:u w:val="single"/>
              </w:rPr>
              <w:t>(1)  the geographic location in which a stationary natural gas engine may be used, including the proximity to an area designated as a nonattainment area;</w:t>
            </w:r>
          </w:p>
          <w:p w:rsidR="00533C10" w:rsidRDefault="00890B1C">
            <w:pPr>
              <w:jc w:val="both"/>
            </w:pPr>
            <w:r>
              <w:rPr>
                <w:u w:val="single"/>
              </w:rPr>
              <w:t>(2)  the total annual operating hours of a stationary natural gas engine;</w:t>
            </w:r>
          </w:p>
          <w:p w:rsidR="00533C10" w:rsidRDefault="00890B1C">
            <w:pPr>
              <w:jc w:val="both"/>
            </w:pPr>
            <w:r>
              <w:rPr>
                <w:u w:val="single"/>
              </w:rPr>
              <w:t>(3)  the technology used by a stationary natural gas engine;</w:t>
            </w:r>
          </w:p>
          <w:p w:rsidR="00533C10" w:rsidRDefault="00890B1C">
            <w:pPr>
              <w:jc w:val="both"/>
            </w:pPr>
            <w:r>
              <w:rPr>
                <w:u w:val="single"/>
              </w:rPr>
              <w:t>(4)  the types of fuel used to power a stationary natural gas engine; and</w:t>
            </w:r>
          </w:p>
          <w:p w:rsidR="00533C10" w:rsidRDefault="00890B1C">
            <w:pPr>
              <w:jc w:val="both"/>
            </w:pPr>
            <w:r>
              <w:rPr>
                <w:u w:val="single"/>
              </w:rPr>
              <w:t>(5)  other emission control policies of the state.</w:t>
            </w:r>
          </w:p>
          <w:p w:rsidR="00533C10" w:rsidRDefault="00890B1C">
            <w:pPr>
              <w:jc w:val="both"/>
            </w:pPr>
            <w:r>
              <w:rPr>
                <w:u w:val="single"/>
              </w:rPr>
              <w:t>(e)  The commission in adopting a standard permit or permit by rule under this section may not distinguish between the end-use functions powered by a stationary natural gas engine.</w:t>
            </w:r>
          </w:p>
          <w:p w:rsidR="00533C10" w:rsidRDefault="00890B1C">
            <w:pPr>
              <w:jc w:val="both"/>
            </w:pPr>
            <w:r>
              <w:rPr>
                <w:u w:val="single"/>
              </w:rPr>
              <w:t xml:space="preserve">(f)  The commission must provide for the emission limits for </w:t>
            </w:r>
            <w:r>
              <w:rPr>
                <w:u w:val="single"/>
              </w:rPr>
              <w:lastRenderedPageBreak/>
              <w:t>stationary natural gas engines subject to this section to be measured in terms of air contaminant emissions per unit of total energy output.  The commission shall consider both the primary and secondary functions when determining the engine's emissions per unit of energy output.</w:t>
            </w:r>
            <w:r>
              <w:t xml:space="preserve">  </w:t>
            </w:r>
            <w:r w:rsidRPr="00BD7594">
              <w:t>[FA1]</w:t>
            </w:r>
          </w:p>
        </w:tc>
        <w:tc>
          <w:tcPr>
            <w:tcW w:w="5760" w:type="dxa"/>
          </w:tcPr>
          <w:p w:rsidR="00533C10" w:rsidRDefault="00533C10">
            <w:pPr>
              <w:jc w:val="both"/>
            </w:pPr>
          </w:p>
        </w:tc>
      </w:tr>
      <w:tr w:rsidR="00533C10">
        <w:tc>
          <w:tcPr>
            <w:tcW w:w="6473" w:type="dxa"/>
          </w:tcPr>
          <w:p w:rsidR="00533C10" w:rsidRDefault="00890B1C">
            <w:pPr>
              <w:jc w:val="both"/>
            </w:pPr>
            <w:r>
              <w:lastRenderedPageBreak/>
              <w:t>SECTION 2.  Not later than September 1, 2012, the Texas Commission on Environmental Quality shall adopt any rules required to implement Section 382.051865, Health and Safety Code, as added by this Act.</w:t>
            </w:r>
          </w:p>
        </w:tc>
        <w:tc>
          <w:tcPr>
            <w:tcW w:w="6480" w:type="dxa"/>
          </w:tcPr>
          <w:p w:rsidR="00533C10" w:rsidRDefault="00890B1C">
            <w:pPr>
              <w:jc w:val="both"/>
            </w:pPr>
            <w:r>
              <w:t>SECTION 2. Same as House version.</w:t>
            </w:r>
          </w:p>
          <w:p w:rsidR="00533C10" w:rsidRDefault="00533C10">
            <w:pPr>
              <w:jc w:val="both"/>
            </w:pPr>
          </w:p>
          <w:p w:rsidR="00533C10" w:rsidRDefault="00533C10">
            <w:pPr>
              <w:jc w:val="both"/>
            </w:pPr>
          </w:p>
        </w:tc>
        <w:tc>
          <w:tcPr>
            <w:tcW w:w="5760" w:type="dxa"/>
          </w:tcPr>
          <w:p w:rsidR="00533C10" w:rsidRDefault="00533C10">
            <w:pPr>
              <w:jc w:val="both"/>
            </w:pPr>
          </w:p>
        </w:tc>
      </w:tr>
      <w:tr w:rsidR="00533C10">
        <w:tc>
          <w:tcPr>
            <w:tcW w:w="6473" w:type="dxa"/>
          </w:tcPr>
          <w:p w:rsidR="00533C10" w:rsidRDefault="00890B1C">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p w:rsidR="00533C10" w:rsidRDefault="00533C10">
            <w:pPr>
              <w:jc w:val="both"/>
            </w:pPr>
          </w:p>
        </w:tc>
        <w:tc>
          <w:tcPr>
            <w:tcW w:w="6480" w:type="dxa"/>
          </w:tcPr>
          <w:p w:rsidR="00533C10" w:rsidRDefault="00890B1C">
            <w:pPr>
              <w:jc w:val="both"/>
            </w:pPr>
            <w:r>
              <w:t>SECTION 3. Same as House version.</w:t>
            </w:r>
          </w:p>
          <w:p w:rsidR="00533C10" w:rsidRDefault="00533C10">
            <w:pPr>
              <w:jc w:val="both"/>
            </w:pPr>
          </w:p>
          <w:p w:rsidR="00533C10" w:rsidRDefault="00533C10">
            <w:pPr>
              <w:jc w:val="both"/>
            </w:pPr>
          </w:p>
        </w:tc>
        <w:tc>
          <w:tcPr>
            <w:tcW w:w="5760" w:type="dxa"/>
          </w:tcPr>
          <w:p w:rsidR="00533C10" w:rsidRDefault="00533C10">
            <w:pPr>
              <w:jc w:val="both"/>
            </w:pPr>
          </w:p>
        </w:tc>
      </w:tr>
    </w:tbl>
    <w:p w:rsidR="00BA1C43" w:rsidRDefault="00BA1C43"/>
    <w:sectPr w:rsidR="00BA1C43" w:rsidSect="00533C10">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10" w:rsidRDefault="00533C10" w:rsidP="00533C10">
      <w:r>
        <w:separator/>
      </w:r>
    </w:p>
  </w:endnote>
  <w:endnote w:type="continuationSeparator" w:id="0">
    <w:p w:rsidR="00533C10" w:rsidRDefault="00533C10" w:rsidP="00533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2D" w:rsidRDefault="00EE5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10" w:rsidRDefault="008F02BC">
    <w:pPr>
      <w:tabs>
        <w:tab w:val="center" w:pos="9360"/>
        <w:tab w:val="right" w:pos="18720"/>
      </w:tabs>
    </w:pPr>
    <w:fldSimple w:instr=" DOCPROPERTY  CCRF  \* MERGEFORMAT ">
      <w:r w:rsidR="00EE552D">
        <w:t xml:space="preserve"> </w:t>
      </w:r>
    </w:fldSimple>
    <w:r w:rsidR="00890B1C">
      <w:tab/>
    </w:r>
    <w:r>
      <w:fldChar w:fldCharType="begin"/>
    </w:r>
    <w:r w:rsidR="00890B1C">
      <w:instrText xml:space="preserve"> PAGE </w:instrText>
    </w:r>
    <w:r>
      <w:fldChar w:fldCharType="separate"/>
    </w:r>
    <w:r w:rsidR="00D853D9">
      <w:rPr>
        <w:noProof/>
      </w:rPr>
      <w:t>1</w:t>
    </w:r>
    <w:r>
      <w:fldChar w:fldCharType="end"/>
    </w:r>
    <w:r w:rsidR="00890B1C">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2D" w:rsidRDefault="00EE5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10" w:rsidRDefault="00533C10" w:rsidP="00533C10">
      <w:r>
        <w:separator/>
      </w:r>
    </w:p>
  </w:footnote>
  <w:footnote w:type="continuationSeparator" w:id="0">
    <w:p w:rsidR="00533C10" w:rsidRDefault="00533C10" w:rsidP="00533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2D" w:rsidRDefault="00EE55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2D" w:rsidRDefault="00EE55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2D" w:rsidRDefault="00EE55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533C10"/>
    <w:rsid w:val="00114287"/>
    <w:rsid w:val="00533C10"/>
    <w:rsid w:val="00890B1C"/>
    <w:rsid w:val="008F02BC"/>
    <w:rsid w:val="00A7063A"/>
    <w:rsid w:val="00AA67B8"/>
    <w:rsid w:val="00BA1C43"/>
    <w:rsid w:val="00BD7594"/>
    <w:rsid w:val="00D853D9"/>
    <w:rsid w:val="00EE552D"/>
    <w:rsid w:val="00FE6F70"/>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1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552D"/>
    <w:pPr>
      <w:tabs>
        <w:tab w:val="center" w:pos="4680"/>
        <w:tab w:val="right" w:pos="9360"/>
      </w:tabs>
    </w:pPr>
  </w:style>
  <w:style w:type="character" w:customStyle="1" w:styleId="HeaderChar">
    <w:name w:val="Header Char"/>
    <w:basedOn w:val="DefaultParagraphFont"/>
    <w:link w:val="Header"/>
    <w:uiPriority w:val="99"/>
    <w:semiHidden/>
    <w:rsid w:val="00EE552D"/>
    <w:rPr>
      <w:sz w:val="22"/>
    </w:rPr>
  </w:style>
  <w:style w:type="paragraph" w:styleId="Footer">
    <w:name w:val="footer"/>
    <w:basedOn w:val="Normal"/>
    <w:link w:val="FooterChar"/>
    <w:uiPriority w:val="99"/>
    <w:semiHidden/>
    <w:unhideWhenUsed/>
    <w:rsid w:val="00EE552D"/>
    <w:pPr>
      <w:tabs>
        <w:tab w:val="center" w:pos="4680"/>
        <w:tab w:val="right" w:pos="9360"/>
      </w:tabs>
    </w:pPr>
  </w:style>
  <w:style w:type="character" w:customStyle="1" w:styleId="FooterChar">
    <w:name w:val="Footer Char"/>
    <w:basedOn w:val="DefaultParagraphFont"/>
    <w:link w:val="Footer"/>
    <w:uiPriority w:val="99"/>
    <w:semiHidden/>
    <w:rsid w:val="00EE552D"/>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3</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HB3268-SAA</dc:title>
  <dc:subject/>
  <dc:creator>DBC</dc:creator>
  <cp:keywords/>
  <dc:description/>
  <cp:lastModifiedBy>Greg Tingle</cp:lastModifiedBy>
  <cp:revision>3</cp:revision>
  <dcterms:created xsi:type="dcterms:W3CDTF">2011-05-24T01:44:00Z</dcterms:created>
  <dcterms:modified xsi:type="dcterms:W3CDTF">2011-05-24T23:09:00Z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11.143.633</vt:lpwstr>
  </property>
  <property fmtid="{D5CDD505-2E9C-101B-9397-08002B2CF9AE}" pid="3" name="CCRF">
    <vt:lpwstr> </vt:lpwstr>
  </property>
</Properties>
</file>