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87BF8" w:rsidTr="00F87BF8">
        <w:trPr>
          <w:cantSplit/>
          <w:tblHeader/>
        </w:trPr>
        <w:tc>
          <w:tcPr>
            <w:tcW w:w="18740" w:type="dxa"/>
            <w:gridSpan w:val="3"/>
          </w:tcPr>
          <w:p w:rsidR="00654F15" w:rsidRDefault="00AC5AC5">
            <w:pPr>
              <w:ind w:left="650"/>
              <w:jc w:val="center"/>
            </w:pPr>
            <w:r>
              <w:rPr>
                <w:b/>
              </w:rPr>
              <w:t xml:space="preserve">House </w:t>
            </w:r>
            <w:smartTag w:uri="urn:schemas:contacts" w:element="GivenName">
              <w:r>
                <w:rPr>
                  <w:b/>
                </w:rPr>
                <w:t>Bill</w:t>
              </w:r>
            </w:smartTag>
            <w:r>
              <w:rPr>
                <w:b/>
              </w:rPr>
              <w:t xml:space="preserve">  3577</w:t>
            </w:r>
          </w:p>
          <w:p w:rsidR="00654F15" w:rsidRDefault="00AC5AC5">
            <w:pPr>
              <w:ind w:left="650"/>
              <w:jc w:val="center"/>
            </w:pPr>
            <w:r>
              <w:t>Senate Amendments</w:t>
            </w:r>
          </w:p>
          <w:p w:rsidR="00654F15" w:rsidRDefault="00AC5AC5">
            <w:pPr>
              <w:ind w:left="650"/>
              <w:jc w:val="center"/>
            </w:pPr>
            <w:r>
              <w:t>Section-by-Section Analysis</w:t>
            </w:r>
          </w:p>
          <w:p w:rsidR="00654F15" w:rsidRDefault="00654F15">
            <w:pPr>
              <w:jc w:val="center"/>
            </w:pPr>
          </w:p>
        </w:tc>
      </w:tr>
      <w:tr w:rsidR="00654F15" w:rsidTr="00F87BF8">
        <w:trPr>
          <w:cantSplit/>
          <w:tblHeader/>
        </w:trPr>
        <w:tc>
          <w:tcPr>
            <w:tcW w:w="6248" w:type="dxa"/>
            <w:tcMar>
              <w:bottom w:w="188" w:type="dxa"/>
              <w:right w:w="0" w:type="dxa"/>
            </w:tcMar>
          </w:tcPr>
          <w:p w:rsidR="00654F15" w:rsidRDefault="00AC5AC5">
            <w:pPr>
              <w:jc w:val="center"/>
            </w:pPr>
            <w:r>
              <w:t>HOUSE VERSION</w:t>
            </w:r>
          </w:p>
        </w:tc>
        <w:tc>
          <w:tcPr>
            <w:tcW w:w="6248" w:type="dxa"/>
            <w:tcMar>
              <w:bottom w:w="188" w:type="dxa"/>
              <w:right w:w="0" w:type="dxa"/>
            </w:tcMar>
          </w:tcPr>
          <w:p w:rsidR="00654F15" w:rsidRDefault="00AC5AC5">
            <w:pPr>
              <w:jc w:val="center"/>
            </w:pPr>
            <w:r>
              <w:t>SENATE VERSION (CS)</w:t>
            </w:r>
          </w:p>
        </w:tc>
        <w:tc>
          <w:tcPr>
            <w:tcW w:w="6244" w:type="dxa"/>
            <w:tcMar>
              <w:bottom w:w="188" w:type="dxa"/>
              <w:right w:w="0" w:type="dxa"/>
            </w:tcMar>
          </w:tcPr>
          <w:p w:rsidR="00654F15" w:rsidRDefault="00AC5AC5">
            <w:pPr>
              <w:jc w:val="center"/>
            </w:pPr>
            <w:r>
              <w:t>CONFERENCE</w:t>
            </w:r>
          </w:p>
        </w:tc>
      </w:tr>
      <w:tr w:rsidR="00654F15" w:rsidTr="00F87BF8">
        <w:tc>
          <w:tcPr>
            <w:tcW w:w="6248" w:type="dxa"/>
          </w:tcPr>
          <w:p w:rsidR="00654F15" w:rsidRDefault="00AC5AC5">
            <w:pPr>
              <w:jc w:val="both"/>
            </w:pPr>
            <w:r w:rsidRPr="00F87BF8">
              <w:rPr>
                <w:highlight w:val="yellow"/>
              </w:rPr>
              <w:t>No equivalent provision.</w:t>
            </w:r>
          </w:p>
          <w:p w:rsidR="00654F15" w:rsidRDefault="00654F15">
            <w:pPr>
              <w:jc w:val="both"/>
            </w:pPr>
          </w:p>
        </w:tc>
        <w:tc>
          <w:tcPr>
            <w:tcW w:w="6248" w:type="dxa"/>
          </w:tcPr>
          <w:p w:rsidR="00654F15" w:rsidRDefault="00AC5AC5">
            <w:pPr>
              <w:jc w:val="both"/>
            </w:pPr>
            <w:r>
              <w:t>SECTION 1.  Subchapter A, Chapter 56, Education Code, is amended by adding Section 56.007 to read as follows:</w:t>
            </w:r>
          </w:p>
          <w:p w:rsidR="00654F15" w:rsidRDefault="00AC5AC5">
            <w:pPr>
              <w:jc w:val="both"/>
            </w:pPr>
            <w:r>
              <w:rPr>
                <w:u w:val="single"/>
              </w:rPr>
              <w:t xml:space="preserve">Sec. 56.007.  PRIORITY DEADLINE FOR STUDENT FINANCIAL ASSISTANCE.  (a)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 by rule shall provide for a uniform priority application deadline for applications for financial assistance for an academic year.</w:t>
            </w:r>
          </w:p>
          <w:p w:rsidR="00654F15" w:rsidRDefault="00AC5AC5">
            <w:pPr>
              <w:jc w:val="both"/>
            </w:pPr>
            <w:r>
              <w:rPr>
                <w:u w:val="single"/>
              </w:rPr>
              <w:t>(b)  The priority deadline may not serve as a determination of eligibility for state financial assistance, but otherwise eligible applicants who apply on or before the deadline shall be given priority consideration for available state financial assistance before other applicants.</w:t>
            </w:r>
          </w:p>
          <w:p w:rsidR="00654F15" w:rsidRDefault="00AC5AC5">
            <w:pPr>
              <w:jc w:val="both"/>
            </w:pPr>
            <w:r>
              <w:rPr>
                <w:u w:val="single"/>
              </w:rPr>
              <w:t>(c)  The coordinating board shall consult with financial aid personnel at institutions of higher education in adopting rules providing for the deadline required under this section.</w:t>
            </w:r>
          </w:p>
          <w:p w:rsidR="00654F15" w:rsidRDefault="00AC5AC5">
            <w:pPr>
              <w:jc w:val="both"/>
            </w:pPr>
            <w:r>
              <w:rPr>
                <w:u w:val="single"/>
              </w:rPr>
              <w:t>(d)  This section only applies to a general academic teaching institution as defined by Section 61.003.</w:t>
            </w:r>
          </w:p>
          <w:p w:rsidR="00654F15" w:rsidRDefault="00654F15">
            <w:pPr>
              <w:jc w:val="both"/>
            </w:pPr>
          </w:p>
        </w:tc>
        <w:tc>
          <w:tcPr>
            <w:tcW w:w="6244" w:type="dxa"/>
          </w:tcPr>
          <w:p w:rsidR="00654F15" w:rsidRDefault="00654F15">
            <w:pPr>
              <w:jc w:val="both"/>
            </w:pPr>
          </w:p>
        </w:tc>
      </w:tr>
      <w:tr w:rsidR="00654F15" w:rsidTr="00F87BF8">
        <w:tc>
          <w:tcPr>
            <w:tcW w:w="6248" w:type="dxa"/>
          </w:tcPr>
          <w:p w:rsidR="00654F15" w:rsidRDefault="00AC5AC5">
            <w:pPr>
              <w:jc w:val="both"/>
            </w:pPr>
            <w:r>
              <w:t>SECTION 1.  Section 56.404(e), Education Code, is amended to read as follows:</w:t>
            </w:r>
          </w:p>
          <w:p w:rsidR="00654F15" w:rsidRDefault="00AC5AC5">
            <w:pPr>
              <w:jc w:val="both"/>
            </w:pPr>
            <w:r>
              <w:t xml:space="preserve">(e)  A person may not receive a grant under this subchapter </w:t>
            </w:r>
            <w:r>
              <w:rPr>
                <w:u w:val="single"/>
              </w:rPr>
              <w:t>and</w:t>
            </w:r>
            <w:r>
              <w:t xml:space="preserve"> [</w:t>
            </w:r>
            <w:r>
              <w:rPr>
                <w:strike/>
              </w:rPr>
              <w:t>if the person is eligible for</w:t>
            </w:r>
            <w:r>
              <w:t xml:space="preserve">] a TEXAS grant </w:t>
            </w:r>
            <w:r>
              <w:rPr>
                <w:u w:val="single"/>
              </w:rPr>
              <w:t>under Subchapter M for the same semester or other term, regardless of whether the person is otherwise eligible for both grants during that semester or term. A person who but for this subsection would be awarded both a grant under this subchapter and a TEXAS grant for the same semester or other term is entitled to receive only the grant of the greater amount</w:t>
            </w:r>
            <w:r>
              <w:t>.</w:t>
            </w:r>
          </w:p>
          <w:p w:rsidR="00654F15" w:rsidRDefault="00654F15">
            <w:pPr>
              <w:jc w:val="both"/>
            </w:pPr>
          </w:p>
        </w:tc>
        <w:tc>
          <w:tcPr>
            <w:tcW w:w="6248" w:type="dxa"/>
          </w:tcPr>
          <w:p w:rsidR="00654F15" w:rsidRDefault="00AC5AC5">
            <w:pPr>
              <w:jc w:val="both"/>
            </w:pPr>
            <w:r>
              <w:t>SECTION 2. Same as House version.</w:t>
            </w:r>
          </w:p>
          <w:p w:rsidR="00654F15" w:rsidRDefault="00654F15">
            <w:pPr>
              <w:jc w:val="both"/>
            </w:pPr>
          </w:p>
          <w:p w:rsidR="00654F15" w:rsidRDefault="00654F15">
            <w:pPr>
              <w:jc w:val="both"/>
            </w:pPr>
          </w:p>
        </w:tc>
        <w:tc>
          <w:tcPr>
            <w:tcW w:w="6244" w:type="dxa"/>
          </w:tcPr>
          <w:p w:rsidR="00654F15" w:rsidRDefault="00654F15">
            <w:pPr>
              <w:jc w:val="both"/>
            </w:pPr>
          </w:p>
        </w:tc>
      </w:tr>
      <w:tr w:rsidR="00654F15" w:rsidTr="00F87BF8">
        <w:tc>
          <w:tcPr>
            <w:tcW w:w="6248" w:type="dxa"/>
          </w:tcPr>
          <w:p w:rsidR="00F87BF8" w:rsidRDefault="00F87BF8">
            <w:pPr>
              <w:jc w:val="both"/>
            </w:pPr>
          </w:p>
          <w:p w:rsidR="00F87BF8" w:rsidRDefault="00F87BF8">
            <w:pPr>
              <w:jc w:val="both"/>
            </w:pPr>
          </w:p>
          <w:p w:rsidR="00F87BF8" w:rsidRDefault="00AC5AC5">
            <w:pPr>
              <w:jc w:val="both"/>
            </w:pPr>
            <w:r>
              <w:t xml:space="preserve">SECTION 2.  </w:t>
            </w:r>
          </w:p>
          <w:p w:rsidR="00F87BF8" w:rsidRDefault="00F87BF8">
            <w:pPr>
              <w:jc w:val="both"/>
            </w:pPr>
          </w:p>
          <w:p w:rsidR="00F87BF8" w:rsidRDefault="00F87BF8">
            <w:pPr>
              <w:jc w:val="both"/>
            </w:pPr>
          </w:p>
          <w:p w:rsidR="00F87BF8" w:rsidRDefault="00F87BF8">
            <w:pPr>
              <w:jc w:val="both"/>
            </w:pPr>
          </w:p>
          <w:p w:rsidR="00F87BF8" w:rsidRDefault="00F87BF8">
            <w:pPr>
              <w:jc w:val="both"/>
            </w:pPr>
          </w:p>
          <w:p w:rsidR="00F87BF8" w:rsidRDefault="00F87BF8">
            <w:pPr>
              <w:jc w:val="both"/>
            </w:pPr>
          </w:p>
          <w:p w:rsidR="00F87BF8" w:rsidRDefault="00F87BF8">
            <w:pPr>
              <w:jc w:val="both"/>
            </w:pPr>
          </w:p>
          <w:p w:rsidR="00F87BF8" w:rsidRDefault="00F87BF8">
            <w:pPr>
              <w:jc w:val="both"/>
            </w:pPr>
          </w:p>
          <w:p w:rsidR="00654F15" w:rsidRDefault="00AC5AC5">
            <w:pPr>
              <w:jc w:val="both"/>
            </w:pPr>
            <w:r>
              <w:t>The change in law made by this Act relating to the eligibility of a student for a Texas Educational Opportunity Grant applies beginning with grants awarded for the 2011-2012 academic year.  Grants awarded for an academic year before the 2011-2012 academic year are governed by the law in effect immediately before the effective date of this Act, and the former law is continued in effect for that purpose.</w:t>
            </w:r>
          </w:p>
        </w:tc>
        <w:tc>
          <w:tcPr>
            <w:tcW w:w="6248" w:type="dxa"/>
          </w:tcPr>
          <w:p w:rsidR="00F87BF8" w:rsidRDefault="00F87BF8" w:rsidP="00F87BF8">
            <w:pPr>
              <w:jc w:val="both"/>
            </w:pPr>
          </w:p>
          <w:p w:rsidR="00F87BF8" w:rsidRDefault="00F87BF8" w:rsidP="00F87BF8">
            <w:pPr>
              <w:jc w:val="both"/>
            </w:pPr>
          </w:p>
          <w:p w:rsidR="00F87BF8" w:rsidRDefault="00F87BF8" w:rsidP="00F87BF8">
            <w:pPr>
              <w:jc w:val="both"/>
            </w:pPr>
            <w:r>
              <w:t>SECTION 3</w:t>
            </w:r>
            <w:r w:rsidRPr="00F87BF8">
              <w:rPr>
                <w:highlight w:val="yellow"/>
              </w:rPr>
              <w:t>.  (a)  The change in law made by Section 56.007, Education Code, as added by this Act, applies beginning with student financial assistance awarded for the 2013-2014 academic year.  State student financial assistance awarded for an academic period before that academic year is covered by the law in effect immediately before the effective date of this Act, and the former law is continued in effect for that purpose.</w:t>
            </w:r>
          </w:p>
          <w:p w:rsidR="00F87BF8" w:rsidRDefault="00F87BF8" w:rsidP="00F87BF8">
            <w:pPr>
              <w:jc w:val="both"/>
            </w:pPr>
          </w:p>
          <w:p w:rsidR="00654F15" w:rsidRDefault="00F87BF8">
            <w:pPr>
              <w:jc w:val="both"/>
            </w:pPr>
            <w:r>
              <w:t xml:space="preserve">(b)  The change in law made by this Act relating to the eligibility of a student for a Texas Educational Opportunity Grant </w:t>
            </w:r>
            <w:r w:rsidRPr="00F87BF8">
              <w:rPr>
                <w:highlight w:val="yellow"/>
              </w:rPr>
              <w:t xml:space="preserve">or a </w:t>
            </w:r>
            <w:smartTag w:uri="urn:schemas-microsoft-com:office:smarttags" w:element="State">
              <w:smartTag w:uri="urn:schemas-microsoft-com:office:smarttags" w:element="place">
                <w:r w:rsidRPr="00F87BF8">
                  <w:rPr>
                    <w:highlight w:val="yellow"/>
                  </w:rPr>
                  <w:t>TEXAS</w:t>
                </w:r>
              </w:smartTag>
            </w:smartTag>
            <w:r w:rsidRPr="00F87BF8">
              <w:rPr>
                <w:highlight w:val="yellow"/>
              </w:rPr>
              <w:t xml:space="preserve"> grant</w:t>
            </w:r>
            <w:r>
              <w:t xml:space="preserve"> applies beginning with grants awarded for the 2011-2012 academic year.  Grants awarded for an academic year before the 2011-2012 academic year are governed by the law in effect immediately before the effective date of this Act, and the former law is continued in effect for that purpose.</w:t>
            </w:r>
          </w:p>
        </w:tc>
        <w:tc>
          <w:tcPr>
            <w:tcW w:w="6244" w:type="dxa"/>
          </w:tcPr>
          <w:p w:rsidR="00654F15" w:rsidRDefault="00654F15">
            <w:pPr>
              <w:jc w:val="both"/>
            </w:pPr>
          </w:p>
        </w:tc>
      </w:tr>
      <w:tr w:rsidR="00F87BF8" w:rsidTr="00F87BF8">
        <w:tc>
          <w:tcPr>
            <w:tcW w:w="6248" w:type="dxa"/>
          </w:tcPr>
          <w:p w:rsidR="00F87BF8" w:rsidRDefault="00F87BF8" w:rsidP="000F048E">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87BF8" w:rsidRDefault="00F87BF8" w:rsidP="000F048E">
            <w:pPr>
              <w:jc w:val="both"/>
            </w:pPr>
          </w:p>
        </w:tc>
        <w:tc>
          <w:tcPr>
            <w:tcW w:w="6248" w:type="dxa"/>
          </w:tcPr>
          <w:p w:rsidR="00F87BF8" w:rsidRDefault="00F87BF8" w:rsidP="000F048E">
            <w:pPr>
              <w:jc w:val="both"/>
            </w:pPr>
            <w:r>
              <w:t>SECTION 4. Same as House version.</w:t>
            </w:r>
          </w:p>
          <w:p w:rsidR="00F87BF8" w:rsidRDefault="00F87BF8" w:rsidP="000F048E">
            <w:pPr>
              <w:jc w:val="both"/>
            </w:pPr>
          </w:p>
          <w:p w:rsidR="00F87BF8" w:rsidRDefault="00F87BF8" w:rsidP="000F048E">
            <w:pPr>
              <w:jc w:val="both"/>
            </w:pPr>
          </w:p>
        </w:tc>
        <w:tc>
          <w:tcPr>
            <w:tcW w:w="6244" w:type="dxa"/>
          </w:tcPr>
          <w:p w:rsidR="00F87BF8" w:rsidRDefault="00F87BF8">
            <w:pPr>
              <w:jc w:val="both"/>
            </w:pPr>
          </w:p>
        </w:tc>
      </w:tr>
      <w:tr w:rsidR="00F87BF8" w:rsidTr="00F87BF8">
        <w:tc>
          <w:tcPr>
            <w:tcW w:w="6248" w:type="dxa"/>
          </w:tcPr>
          <w:p w:rsidR="00F87BF8" w:rsidRDefault="00F87BF8">
            <w:pPr>
              <w:jc w:val="both"/>
            </w:pPr>
          </w:p>
        </w:tc>
        <w:tc>
          <w:tcPr>
            <w:tcW w:w="6248" w:type="dxa"/>
          </w:tcPr>
          <w:p w:rsidR="00F87BF8" w:rsidRDefault="00F87BF8">
            <w:pPr>
              <w:jc w:val="both"/>
            </w:pPr>
          </w:p>
        </w:tc>
        <w:tc>
          <w:tcPr>
            <w:tcW w:w="6244" w:type="dxa"/>
          </w:tcPr>
          <w:p w:rsidR="00F87BF8" w:rsidRDefault="00F87BF8">
            <w:pPr>
              <w:jc w:val="both"/>
            </w:pPr>
          </w:p>
        </w:tc>
      </w:tr>
    </w:tbl>
    <w:p w:rsidR="000C54A0" w:rsidRDefault="000C54A0"/>
    <w:sectPr w:rsidR="000C54A0" w:rsidSect="00654F1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15" w:rsidRDefault="00654F15" w:rsidP="00654F15">
      <w:r>
        <w:separator/>
      </w:r>
    </w:p>
  </w:endnote>
  <w:endnote w:type="continuationSeparator" w:id="0">
    <w:p w:rsidR="00654F15" w:rsidRDefault="00654F15" w:rsidP="0065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B8" w:rsidRDefault="00303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15" w:rsidRDefault="0088125B">
    <w:pPr>
      <w:tabs>
        <w:tab w:val="center" w:pos="9360"/>
        <w:tab w:val="right" w:pos="18720"/>
      </w:tabs>
    </w:pPr>
    <w:fldSimple w:instr=" DOCPROPERTY  CCRF  \* MERGEFORMAT ">
      <w:r w:rsidR="00303DB8">
        <w:t xml:space="preserve"> </w:t>
      </w:r>
    </w:fldSimple>
    <w:r w:rsidR="00AC5AC5">
      <w:tab/>
    </w:r>
    <w:r>
      <w:fldChar w:fldCharType="begin"/>
    </w:r>
    <w:r w:rsidR="00AC5AC5">
      <w:instrText xml:space="preserve"> PAGE </w:instrText>
    </w:r>
    <w:r>
      <w:fldChar w:fldCharType="separate"/>
    </w:r>
    <w:r w:rsidR="00C15BF6">
      <w:rPr>
        <w:noProof/>
      </w:rPr>
      <w:t>1</w:t>
    </w:r>
    <w:r>
      <w:fldChar w:fldCharType="end"/>
    </w:r>
    <w:r w:rsidR="00AC5AC5">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B8" w:rsidRDefault="00303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15" w:rsidRDefault="00654F15" w:rsidP="00654F15">
      <w:r>
        <w:separator/>
      </w:r>
    </w:p>
  </w:footnote>
  <w:footnote w:type="continuationSeparator" w:id="0">
    <w:p w:rsidR="00654F15" w:rsidRDefault="00654F15" w:rsidP="00654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B8" w:rsidRDefault="00303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B8" w:rsidRDefault="00303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B8" w:rsidRDefault="00303D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54F15"/>
    <w:rsid w:val="000C54A0"/>
    <w:rsid w:val="001C1F3A"/>
    <w:rsid w:val="00303DB8"/>
    <w:rsid w:val="00654F15"/>
    <w:rsid w:val="0088125B"/>
    <w:rsid w:val="009551B7"/>
    <w:rsid w:val="00AC5AC5"/>
    <w:rsid w:val="00C15BF6"/>
    <w:rsid w:val="00D94B08"/>
    <w:rsid w:val="00F56F76"/>
    <w:rsid w:val="00F87BF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DB8"/>
    <w:pPr>
      <w:tabs>
        <w:tab w:val="center" w:pos="4680"/>
        <w:tab w:val="right" w:pos="9360"/>
      </w:tabs>
    </w:pPr>
  </w:style>
  <w:style w:type="character" w:customStyle="1" w:styleId="HeaderChar">
    <w:name w:val="Header Char"/>
    <w:basedOn w:val="DefaultParagraphFont"/>
    <w:link w:val="Header"/>
    <w:uiPriority w:val="99"/>
    <w:semiHidden/>
    <w:rsid w:val="00303DB8"/>
    <w:rPr>
      <w:sz w:val="22"/>
    </w:rPr>
  </w:style>
  <w:style w:type="paragraph" w:styleId="Footer">
    <w:name w:val="footer"/>
    <w:basedOn w:val="Normal"/>
    <w:link w:val="FooterChar"/>
    <w:uiPriority w:val="99"/>
    <w:semiHidden/>
    <w:unhideWhenUsed/>
    <w:rsid w:val="00303DB8"/>
    <w:pPr>
      <w:tabs>
        <w:tab w:val="center" w:pos="4680"/>
        <w:tab w:val="right" w:pos="9360"/>
      </w:tabs>
    </w:pPr>
  </w:style>
  <w:style w:type="character" w:customStyle="1" w:styleId="FooterChar">
    <w:name w:val="Footer Char"/>
    <w:basedOn w:val="DefaultParagraphFont"/>
    <w:link w:val="Footer"/>
    <w:uiPriority w:val="99"/>
    <w:semiHidden/>
    <w:rsid w:val="00303DB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HB3577-SAA</dc:title>
  <dc:subject/>
  <dc:creator>MJP</dc:creator>
  <cp:keywords/>
  <dc:description/>
  <cp:lastModifiedBy>Greg Tingle</cp:lastModifiedBy>
  <cp:revision>3</cp:revision>
  <dcterms:created xsi:type="dcterms:W3CDTF">2011-05-19T18:16:00Z</dcterms:created>
  <dcterms:modified xsi:type="dcterms:W3CDTF">2011-05-24T22:53:00Z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11.139.196</vt:lpwstr>
  </property>
  <property fmtid="{D5CDD505-2E9C-101B-9397-08002B2CF9AE}" pid="3" name="CCRF">
    <vt:lpwstr> </vt:lpwstr>
  </property>
</Properties>
</file>