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D73D9C" w:rsidTr="00D73D9C">
        <w:trPr>
          <w:cantSplit/>
          <w:tblHeader/>
        </w:trPr>
        <w:tc>
          <w:tcPr>
            <w:tcW w:w="18713" w:type="dxa"/>
            <w:gridSpan w:val="3"/>
          </w:tcPr>
          <w:p w:rsidR="002244BD" w:rsidRDefault="00E73BC7">
            <w:pPr>
              <w:ind w:left="650"/>
              <w:jc w:val="center"/>
            </w:pPr>
            <w:r>
              <w:rPr>
                <w:b/>
              </w:rPr>
              <w:t>House Bill  3616</w:t>
            </w:r>
          </w:p>
          <w:p w:rsidR="002244BD" w:rsidRDefault="00E73BC7">
            <w:pPr>
              <w:ind w:left="650"/>
              <w:jc w:val="center"/>
            </w:pPr>
            <w:r>
              <w:t>Senate Amendments</w:t>
            </w:r>
          </w:p>
          <w:p w:rsidR="002244BD" w:rsidRDefault="00E73BC7">
            <w:pPr>
              <w:ind w:left="650"/>
              <w:jc w:val="center"/>
            </w:pPr>
            <w:r>
              <w:t>Section-by-Section Analysis</w:t>
            </w:r>
          </w:p>
          <w:p w:rsidR="002244BD" w:rsidRDefault="002244BD">
            <w:pPr>
              <w:jc w:val="center"/>
            </w:pPr>
          </w:p>
        </w:tc>
      </w:tr>
      <w:tr w:rsidR="002244BD">
        <w:trPr>
          <w:cantSplit/>
          <w:tblHeader/>
        </w:trPr>
        <w:tc>
          <w:tcPr>
            <w:tcW w:w="1667" w:type="pct"/>
            <w:tcMar>
              <w:bottom w:w="188" w:type="dxa"/>
              <w:right w:w="0" w:type="dxa"/>
            </w:tcMar>
          </w:tcPr>
          <w:p w:rsidR="002244BD" w:rsidRDefault="00E73BC7">
            <w:pPr>
              <w:jc w:val="center"/>
            </w:pPr>
            <w:r>
              <w:t>HOUSE VERSION</w:t>
            </w:r>
          </w:p>
        </w:tc>
        <w:tc>
          <w:tcPr>
            <w:tcW w:w="1667" w:type="pct"/>
            <w:tcMar>
              <w:bottom w:w="188" w:type="dxa"/>
              <w:right w:w="0" w:type="dxa"/>
            </w:tcMar>
          </w:tcPr>
          <w:p w:rsidR="002244BD" w:rsidRDefault="00E73BC7">
            <w:pPr>
              <w:jc w:val="center"/>
            </w:pPr>
            <w:r>
              <w:t>SENATE VERSION (CS)</w:t>
            </w:r>
          </w:p>
        </w:tc>
        <w:tc>
          <w:tcPr>
            <w:tcW w:w="1667" w:type="pct"/>
            <w:tcMar>
              <w:bottom w:w="188" w:type="dxa"/>
              <w:right w:w="0" w:type="dxa"/>
            </w:tcMar>
          </w:tcPr>
          <w:p w:rsidR="002244BD" w:rsidRDefault="00E73BC7">
            <w:pPr>
              <w:jc w:val="center"/>
            </w:pPr>
            <w:r>
              <w:t>CONFERENCE</w:t>
            </w:r>
          </w:p>
        </w:tc>
      </w:tr>
      <w:tr w:rsidR="002244BD">
        <w:tc>
          <w:tcPr>
            <w:tcW w:w="6473" w:type="dxa"/>
          </w:tcPr>
          <w:p w:rsidR="002244BD" w:rsidRDefault="00E73BC7">
            <w:pPr>
              <w:jc w:val="both"/>
            </w:pPr>
            <w:r>
              <w:t>SECTION 1.  Subchapter D, Chapter 662, Government Code, is amended by adding Section 662.109 to read as follows:</w:t>
            </w:r>
          </w:p>
          <w:p w:rsidR="002244BD" w:rsidRDefault="00E73BC7">
            <w:pPr>
              <w:jc w:val="both"/>
            </w:pPr>
            <w:r>
              <w:rPr>
                <w:u w:val="single"/>
              </w:rPr>
              <w:t xml:space="preserve">Sec. 662.109.  </w:t>
            </w:r>
            <w:r w:rsidRPr="00D73D9C">
              <w:rPr>
                <w:highlight w:val="yellow"/>
                <w:u w:val="single"/>
              </w:rPr>
              <w:t>DISABILITY</w:t>
            </w:r>
            <w:r>
              <w:rPr>
                <w:u w:val="single"/>
              </w:rPr>
              <w:t xml:space="preserve"> HISTORY AND AWARENESS MONTH.  (a)  October is </w:t>
            </w:r>
            <w:r w:rsidRPr="00D73D9C">
              <w:rPr>
                <w:highlight w:val="yellow"/>
                <w:u w:val="single"/>
              </w:rPr>
              <w:t>Disability</w:t>
            </w:r>
            <w:r>
              <w:rPr>
                <w:u w:val="single"/>
              </w:rPr>
              <w:t xml:space="preserve"> History and Awareness Month to:</w:t>
            </w:r>
          </w:p>
          <w:p w:rsidR="002244BD" w:rsidRDefault="00E73BC7">
            <w:pPr>
              <w:jc w:val="both"/>
            </w:pPr>
            <w:r>
              <w:rPr>
                <w:u w:val="single"/>
              </w:rPr>
              <w:t>(1)  increase public awareness of the many achievements of people with disabilities;</w:t>
            </w:r>
          </w:p>
          <w:p w:rsidR="002244BD" w:rsidRDefault="00E73BC7">
            <w:pPr>
              <w:jc w:val="both"/>
            </w:pPr>
            <w:r>
              <w:rPr>
                <w:u w:val="single"/>
              </w:rPr>
              <w:t>(2)  encourage public understanding of the disability rights movement; and</w:t>
            </w:r>
          </w:p>
          <w:p w:rsidR="002244BD" w:rsidRDefault="00E73BC7">
            <w:pPr>
              <w:jc w:val="both"/>
            </w:pPr>
            <w:r>
              <w:rPr>
                <w:u w:val="single"/>
              </w:rPr>
              <w:t>(3)  reaffirm the local, state, and federal commitment to providing equality and inclusion for people with disabilities.</w:t>
            </w:r>
          </w:p>
          <w:p w:rsidR="002244BD" w:rsidRDefault="00E73BC7">
            <w:pPr>
              <w:jc w:val="both"/>
            </w:pPr>
            <w:r>
              <w:rPr>
                <w:u w:val="single"/>
              </w:rPr>
              <w:t xml:space="preserve">(b)  </w:t>
            </w:r>
            <w:r w:rsidRPr="00D73D9C">
              <w:rPr>
                <w:highlight w:val="yellow"/>
                <w:u w:val="single"/>
              </w:rPr>
              <w:t>Disability</w:t>
            </w:r>
            <w:r>
              <w:rPr>
                <w:u w:val="single"/>
              </w:rPr>
              <w:t xml:space="preserve"> History and Awareness Month shall be regularly observed by appropriate celebration and activities in public schools and other places to promote respect for and better treatment of people with disabilities in this state.</w:t>
            </w:r>
          </w:p>
          <w:p w:rsidR="002244BD" w:rsidRDefault="002244BD">
            <w:pPr>
              <w:jc w:val="both"/>
            </w:pPr>
          </w:p>
        </w:tc>
        <w:tc>
          <w:tcPr>
            <w:tcW w:w="6480" w:type="dxa"/>
          </w:tcPr>
          <w:p w:rsidR="002244BD" w:rsidRDefault="00E73BC7">
            <w:pPr>
              <w:jc w:val="both"/>
            </w:pPr>
            <w:r>
              <w:t>SECTION 1.  Subchapter D, Chapter 662, Government Code, is amended by adding Section 662.109 to read as follows:</w:t>
            </w:r>
          </w:p>
          <w:p w:rsidR="00D73D9C" w:rsidRPr="00D73D9C" w:rsidRDefault="00E73BC7">
            <w:pPr>
              <w:jc w:val="both"/>
              <w:rPr>
                <w:u w:val="single"/>
              </w:rPr>
            </w:pPr>
            <w:r>
              <w:rPr>
                <w:u w:val="single"/>
              </w:rPr>
              <w:t xml:space="preserve">Sec. 662.109.  </w:t>
            </w:r>
            <w:r w:rsidRPr="00D73D9C">
              <w:rPr>
                <w:highlight w:val="yellow"/>
                <w:u w:val="single"/>
              </w:rPr>
              <w:t>PERSONS WITH DISABILITIES</w:t>
            </w:r>
            <w:r>
              <w:rPr>
                <w:u w:val="single"/>
              </w:rPr>
              <w:t xml:space="preserve"> HISTORY AND AWARENESS MONTH.  (a)  October is </w:t>
            </w:r>
            <w:r w:rsidRPr="00D73D9C">
              <w:rPr>
                <w:highlight w:val="yellow"/>
                <w:u w:val="single"/>
              </w:rPr>
              <w:t>Persons with Disabilities</w:t>
            </w:r>
            <w:r>
              <w:rPr>
                <w:u w:val="single"/>
              </w:rPr>
              <w:t xml:space="preserve"> History and Awareness Month to:</w:t>
            </w:r>
          </w:p>
          <w:p w:rsidR="002244BD" w:rsidRDefault="00E73BC7">
            <w:pPr>
              <w:jc w:val="both"/>
            </w:pPr>
            <w:r>
              <w:rPr>
                <w:u w:val="single"/>
              </w:rPr>
              <w:t>(1)  increase public awareness of the many achievements of people with disabilities;</w:t>
            </w:r>
          </w:p>
          <w:p w:rsidR="002244BD" w:rsidRDefault="00E73BC7">
            <w:pPr>
              <w:jc w:val="both"/>
            </w:pPr>
            <w:r>
              <w:rPr>
                <w:u w:val="single"/>
              </w:rPr>
              <w:t>(2)  encourage public understanding of the disability rights movement; and</w:t>
            </w:r>
          </w:p>
          <w:p w:rsidR="002244BD" w:rsidRDefault="00E73BC7">
            <w:pPr>
              <w:jc w:val="both"/>
            </w:pPr>
            <w:r>
              <w:rPr>
                <w:u w:val="single"/>
              </w:rPr>
              <w:t>(3)  reaffirm the local, state, and federal commitment to providing equality and inclusion for people with disabilities.</w:t>
            </w:r>
          </w:p>
          <w:p w:rsidR="002244BD" w:rsidRDefault="00E73BC7">
            <w:pPr>
              <w:jc w:val="both"/>
            </w:pPr>
            <w:r>
              <w:rPr>
                <w:u w:val="single"/>
              </w:rPr>
              <w:t xml:space="preserve">(b)  </w:t>
            </w:r>
            <w:r w:rsidRPr="00D73D9C">
              <w:rPr>
                <w:highlight w:val="yellow"/>
                <w:u w:val="single"/>
              </w:rPr>
              <w:t>Persons with Disabilities</w:t>
            </w:r>
            <w:r>
              <w:rPr>
                <w:u w:val="single"/>
              </w:rPr>
              <w:t xml:space="preserve"> History and Awareness Month shall be regularly observed by appropriate celebration and activities to promote respect for and better treatment of people with disabilities in this state.</w:t>
            </w:r>
          </w:p>
          <w:p w:rsidR="002244BD" w:rsidRPr="00D73D9C" w:rsidRDefault="00E73BC7">
            <w:pPr>
              <w:jc w:val="both"/>
              <w:rPr>
                <w:highlight w:val="yellow"/>
              </w:rPr>
            </w:pPr>
            <w:r w:rsidRPr="00D73D9C">
              <w:rPr>
                <w:highlight w:val="yellow"/>
                <w:u w:val="single"/>
              </w:rPr>
              <w:t>(c)  Each public school may:</w:t>
            </w:r>
          </w:p>
          <w:p w:rsidR="002244BD" w:rsidRPr="00D73D9C" w:rsidRDefault="00E73BC7">
            <w:pPr>
              <w:jc w:val="both"/>
              <w:rPr>
                <w:highlight w:val="yellow"/>
              </w:rPr>
            </w:pPr>
            <w:r w:rsidRPr="00D73D9C">
              <w:rPr>
                <w:highlight w:val="yellow"/>
                <w:u w:val="single"/>
              </w:rPr>
              <w:t>(1)  elect to observe Persons with Disabilities History and Awareness Month; and</w:t>
            </w:r>
          </w:p>
          <w:p w:rsidR="002244BD" w:rsidRDefault="00E73BC7">
            <w:pPr>
              <w:jc w:val="both"/>
            </w:pPr>
            <w:r w:rsidRPr="00D73D9C">
              <w:rPr>
                <w:highlight w:val="yellow"/>
                <w:u w:val="single"/>
              </w:rPr>
              <w:t>(2)  determine the appropriate activities by which the school observes Persons with Disabilities History and Awareness Month.</w:t>
            </w:r>
          </w:p>
          <w:p w:rsidR="002244BD" w:rsidRDefault="002244BD">
            <w:pPr>
              <w:jc w:val="both"/>
            </w:pPr>
          </w:p>
        </w:tc>
        <w:tc>
          <w:tcPr>
            <w:tcW w:w="5760" w:type="dxa"/>
          </w:tcPr>
          <w:p w:rsidR="002244BD" w:rsidRDefault="002244BD">
            <w:pPr>
              <w:jc w:val="both"/>
            </w:pPr>
          </w:p>
        </w:tc>
      </w:tr>
      <w:tr w:rsidR="002244BD">
        <w:tc>
          <w:tcPr>
            <w:tcW w:w="6473" w:type="dxa"/>
          </w:tcPr>
          <w:p w:rsidR="002244BD" w:rsidRDefault="00E73BC7">
            <w:pPr>
              <w:jc w:val="both"/>
            </w:pPr>
            <w:r>
              <w:t>SECTION 2.  This Act takes effect September 1, 2011.</w:t>
            </w:r>
          </w:p>
          <w:p w:rsidR="002244BD" w:rsidRDefault="002244BD">
            <w:pPr>
              <w:jc w:val="both"/>
            </w:pPr>
          </w:p>
        </w:tc>
        <w:tc>
          <w:tcPr>
            <w:tcW w:w="6480" w:type="dxa"/>
          </w:tcPr>
          <w:p w:rsidR="002244BD" w:rsidRDefault="00E73BC7">
            <w:pPr>
              <w:jc w:val="both"/>
            </w:pPr>
            <w:r>
              <w:t>SECTION 2. Same as House version.</w:t>
            </w:r>
          </w:p>
          <w:p w:rsidR="002244BD" w:rsidRDefault="002244BD">
            <w:pPr>
              <w:jc w:val="both"/>
            </w:pPr>
          </w:p>
          <w:p w:rsidR="002244BD" w:rsidRDefault="002244BD">
            <w:pPr>
              <w:jc w:val="both"/>
            </w:pPr>
          </w:p>
        </w:tc>
        <w:tc>
          <w:tcPr>
            <w:tcW w:w="5760" w:type="dxa"/>
          </w:tcPr>
          <w:p w:rsidR="002244BD" w:rsidRDefault="002244BD">
            <w:pPr>
              <w:jc w:val="both"/>
            </w:pPr>
          </w:p>
        </w:tc>
      </w:tr>
    </w:tbl>
    <w:p w:rsidR="00CF576A" w:rsidRDefault="00CF576A"/>
    <w:sectPr w:rsidR="00CF576A" w:rsidSect="002244BD">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4BD" w:rsidRDefault="002244BD" w:rsidP="002244BD">
      <w:r>
        <w:separator/>
      </w:r>
    </w:p>
  </w:endnote>
  <w:endnote w:type="continuationSeparator" w:id="0">
    <w:p w:rsidR="002244BD" w:rsidRDefault="002244BD" w:rsidP="00224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5D4" w:rsidRDefault="00C335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4BD" w:rsidRDefault="002D6424">
    <w:pPr>
      <w:tabs>
        <w:tab w:val="center" w:pos="9360"/>
        <w:tab w:val="right" w:pos="18720"/>
      </w:tabs>
    </w:pPr>
    <w:fldSimple w:instr=" DOCPROPERTY  CCRF  \* MERGEFORMAT ">
      <w:r w:rsidR="00C335D4">
        <w:t xml:space="preserve"> </w:t>
      </w:r>
    </w:fldSimple>
    <w:r w:rsidR="00E73BC7">
      <w:tab/>
    </w:r>
    <w:r>
      <w:fldChar w:fldCharType="begin"/>
    </w:r>
    <w:r w:rsidR="00E73BC7">
      <w:instrText xml:space="preserve"> PAGE </w:instrText>
    </w:r>
    <w:r>
      <w:fldChar w:fldCharType="separate"/>
    </w:r>
    <w:r w:rsidR="00391E50">
      <w:rPr>
        <w:noProof/>
      </w:rPr>
      <w:t>1</w:t>
    </w:r>
    <w:r>
      <w:fldChar w:fldCharType="end"/>
    </w:r>
    <w:r w:rsidR="00E73BC7">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5D4" w:rsidRDefault="00C335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4BD" w:rsidRDefault="002244BD" w:rsidP="002244BD">
      <w:r>
        <w:separator/>
      </w:r>
    </w:p>
  </w:footnote>
  <w:footnote w:type="continuationSeparator" w:id="0">
    <w:p w:rsidR="002244BD" w:rsidRDefault="002244BD" w:rsidP="002244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5D4" w:rsidRDefault="00C335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5D4" w:rsidRDefault="00C335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5D4" w:rsidRDefault="00C335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2244BD"/>
    <w:rsid w:val="002244BD"/>
    <w:rsid w:val="002D6424"/>
    <w:rsid w:val="00391E50"/>
    <w:rsid w:val="005C5502"/>
    <w:rsid w:val="00B37442"/>
    <w:rsid w:val="00C335D4"/>
    <w:rsid w:val="00CF576A"/>
    <w:rsid w:val="00D73D9C"/>
    <w:rsid w:val="00D82997"/>
    <w:rsid w:val="00E73BC7"/>
    <w:rsid w:val="00FD33FD"/>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4B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35D4"/>
    <w:pPr>
      <w:tabs>
        <w:tab w:val="center" w:pos="4680"/>
        <w:tab w:val="right" w:pos="9360"/>
      </w:tabs>
    </w:pPr>
  </w:style>
  <w:style w:type="character" w:customStyle="1" w:styleId="HeaderChar">
    <w:name w:val="Header Char"/>
    <w:basedOn w:val="DefaultParagraphFont"/>
    <w:link w:val="Header"/>
    <w:uiPriority w:val="99"/>
    <w:semiHidden/>
    <w:rsid w:val="00C335D4"/>
    <w:rPr>
      <w:sz w:val="22"/>
    </w:rPr>
  </w:style>
  <w:style w:type="paragraph" w:styleId="Footer">
    <w:name w:val="footer"/>
    <w:basedOn w:val="Normal"/>
    <w:link w:val="FooterChar"/>
    <w:uiPriority w:val="99"/>
    <w:semiHidden/>
    <w:unhideWhenUsed/>
    <w:rsid w:val="00C335D4"/>
    <w:pPr>
      <w:tabs>
        <w:tab w:val="center" w:pos="4680"/>
        <w:tab w:val="right" w:pos="9360"/>
      </w:tabs>
    </w:pPr>
  </w:style>
  <w:style w:type="character" w:customStyle="1" w:styleId="FooterChar">
    <w:name w:val="Footer Char"/>
    <w:basedOn w:val="DefaultParagraphFont"/>
    <w:link w:val="Footer"/>
    <w:uiPriority w:val="99"/>
    <w:semiHidden/>
    <w:rsid w:val="00C335D4"/>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HB3616-SAA</dc:title>
  <dc:subject/>
  <dc:creator>PGO</dc:creator>
  <cp:keywords/>
  <dc:description/>
  <cp:lastModifiedBy>Greg Tingle</cp:lastModifiedBy>
  <cp:revision>3</cp:revision>
  <dcterms:created xsi:type="dcterms:W3CDTF">2011-05-21T16:49:00Z</dcterms:created>
  <dcterms:modified xsi:type="dcterms:W3CDTF">2011-05-24T23:00:00Z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11.141.138</vt:lpwstr>
  </property>
  <property fmtid="{D5CDD505-2E9C-101B-9397-08002B2CF9AE}" pid="3" name="CCRF">
    <vt:lpwstr> </vt:lpwstr>
  </property>
</Properties>
</file>