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C71E6" w:rsidTr="00DC71E6">
        <w:trPr>
          <w:cantSplit/>
          <w:tblHeader/>
        </w:trPr>
        <w:tc>
          <w:tcPr>
            <w:tcW w:w="18713" w:type="dxa"/>
            <w:gridSpan w:val="3"/>
          </w:tcPr>
          <w:p w:rsidR="00846FF1" w:rsidRDefault="00BF258F">
            <w:pPr>
              <w:ind w:left="650"/>
              <w:jc w:val="center"/>
            </w:pPr>
            <w:r>
              <w:rPr>
                <w:b/>
              </w:rPr>
              <w:t>House Bill  3771</w:t>
            </w:r>
          </w:p>
          <w:p w:rsidR="00846FF1" w:rsidRDefault="00BF258F">
            <w:pPr>
              <w:ind w:left="650"/>
              <w:jc w:val="center"/>
            </w:pPr>
            <w:r>
              <w:t>Senate Amendments</w:t>
            </w:r>
          </w:p>
          <w:p w:rsidR="00846FF1" w:rsidRDefault="00BF258F">
            <w:pPr>
              <w:ind w:left="650"/>
              <w:jc w:val="center"/>
            </w:pPr>
            <w:r>
              <w:t>Section-by-Section Analysis</w:t>
            </w:r>
          </w:p>
          <w:p w:rsidR="00846FF1" w:rsidRDefault="00846FF1">
            <w:pPr>
              <w:jc w:val="center"/>
            </w:pPr>
          </w:p>
        </w:tc>
      </w:tr>
      <w:tr w:rsidR="00846FF1">
        <w:trPr>
          <w:cantSplit/>
          <w:tblHeader/>
        </w:trPr>
        <w:tc>
          <w:tcPr>
            <w:tcW w:w="1667" w:type="pct"/>
            <w:tcMar>
              <w:bottom w:w="188" w:type="dxa"/>
              <w:right w:w="0" w:type="dxa"/>
            </w:tcMar>
          </w:tcPr>
          <w:p w:rsidR="00846FF1" w:rsidRDefault="00BF258F">
            <w:pPr>
              <w:jc w:val="center"/>
            </w:pPr>
            <w:r>
              <w:t>HOUSE VERSION</w:t>
            </w:r>
          </w:p>
        </w:tc>
        <w:tc>
          <w:tcPr>
            <w:tcW w:w="1667" w:type="pct"/>
            <w:tcMar>
              <w:bottom w:w="188" w:type="dxa"/>
              <w:right w:w="0" w:type="dxa"/>
            </w:tcMar>
          </w:tcPr>
          <w:p w:rsidR="00846FF1" w:rsidRDefault="00BF258F">
            <w:pPr>
              <w:jc w:val="center"/>
            </w:pPr>
            <w:r>
              <w:t>SENATE VERSION (CS)</w:t>
            </w:r>
          </w:p>
        </w:tc>
        <w:tc>
          <w:tcPr>
            <w:tcW w:w="1667" w:type="pct"/>
            <w:tcMar>
              <w:bottom w:w="188" w:type="dxa"/>
              <w:right w:w="0" w:type="dxa"/>
            </w:tcMar>
          </w:tcPr>
          <w:p w:rsidR="00846FF1" w:rsidRDefault="00BF258F">
            <w:pPr>
              <w:jc w:val="center"/>
            </w:pPr>
            <w:r>
              <w:t>CONFERENCE</w:t>
            </w:r>
          </w:p>
        </w:tc>
      </w:tr>
      <w:tr w:rsidR="00846FF1">
        <w:tc>
          <w:tcPr>
            <w:tcW w:w="6473" w:type="dxa"/>
          </w:tcPr>
          <w:p w:rsidR="00846FF1" w:rsidRDefault="00BF258F">
            <w:pPr>
              <w:jc w:val="both"/>
            </w:pPr>
            <w:r>
              <w:t>SECTION 1.  Subchapter C, Chapter 111, Transportation Code, is amended by adding Section 111.103 to read as follows:</w:t>
            </w:r>
          </w:p>
          <w:p w:rsidR="00DC71E6" w:rsidRDefault="00BF258F">
            <w:pPr>
              <w:jc w:val="both"/>
              <w:rPr>
                <w:u w:val="single"/>
              </w:rPr>
            </w:pPr>
            <w:r>
              <w:rPr>
                <w:u w:val="single"/>
              </w:rPr>
              <w:t xml:space="preserve">Sec. 111.103.  HIGH-SPEED RAIL SAFETY STANDARDS; </w:t>
            </w:r>
            <w:r w:rsidRPr="00DC71E6">
              <w:rPr>
                <w:highlight w:val="yellow"/>
                <w:u w:val="single"/>
              </w:rPr>
              <w:t>FEES</w:t>
            </w:r>
            <w:r>
              <w:rPr>
                <w:u w:val="single"/>
              </w:rPr>
              <w:t xml:space="preserve">. </w:t>
            </w:r>
          </w:p>
          <w:p w:rsidR="00DC71E6" w:rsidRDefault="00DC71E6">
            <w:pPr>
              <w:jc w:val="both"/>
              <w:rPr>
                <w:u w:val="single"/>
              </w:rPr>
            </w:pPr>
          </w:p>
          <w:p w:rsidR="00DC71E6" w:rsidRDefault="00DC71E6">
            <w:pPr>
              <w:jc w:val="both"/>
              <w:rPr>
                <w:u w:val="single"/>
              </w:rPr>
            </w:pPr>
          </w:p>
          <w:p w:rsidR="00DC71E6" w:rsidRDefault="00DC71E6">
            <w:pPr>
              <w:jc w:val="both"/>
              <w:rPr>
                <w:u w:val="single"/>
              </w:rPr>
            </w:pPr>
          </w:p>
          <w:p w:rsidR="00846FF1" w:rsidRDefault="00BF258F">
            <w:pPr>
              <w:jc w:val="both"/>
            </w:pPr>
            <w:r>
              <w:rPr>
                <w:u w:val="single"/>
              </w:rPr>
              <w:t xml:space="preserve">(a) Upon application by a railroad, the department by rule may adopt safety standards for high-speed </w:t>
            </w:r>
            <w:r w:rsidRPr="00DC71E6">
              <w:rPr>
                <w:highlight w:val="yellow"/>
                <w:u w:val="single"/>
              </w:rPr>
              <w:t xml:space="preserve">passenger rail </w:t>
            </w:r>
            <w:r w:rsidRPr="00DC71E6">
              <w:rPr>
                <w:u w:val="single"/>
              </w:rPr>
              <w:t>rolling stock</w:t>
            </w:r>
            <w:r>
              <w:rPr>
                <w:u w:val="single"/>
              </w:rPr>
              <w:t xml:space="preserve"> </w:t>
            </w:r>
            <w:r w:rsidRPr="00DC71E6">
              <w:rPr>
                <w:highlight w:val="yellow"/>
                <w:u w:val="single"/>
              </w:rPr>
              <w:t>and systems designed to operate at speeds in excess of 185 miles per hour</w:t>
            </w:r>
            <w:r>
              <w:rPr>
                <w:u w:val="single"/>
              </w:rPr>
              <w:t xml:space="preserve"> for that railroad.</w:t>
            </w:r>
          </w:p>
          <w:p w:rsidR="00DC71E6" w:rsidRDefault="00DC71E6">
            <w:pPr>
              <w:jc w:val="both"/>
              <w:rPr>
                <w:u w:val="single"/>
              </w:rPr>
            </w:pPr>
          </w:p>
          <w:p w:rsidR="00846FF1" w:rsidRDefault="00BF258F">
            <w:pPr>
              <w:jc w:val="both"/>
            </w:pPr>
            <w:r>
              <w:rPr>
                <w:u w:val="single"/>
              </w:rPr>
              <w:t xml:space="preserve">(b)  The department may </w:t>
            </w:r>
            <w:r w:rsidRPr="00EB4678">
              <w:rPr>
                <w:u w:val="single"/>
              </w:rPr>
              <w:t xml:space="preserve">require the high-speed rail system </w:t>
            </w:r>
            <w:r w:rsidRPr="00DC71E6">
              <w:rPr>
                <w:u w:val="single"/>
              </w:rPr>
              <w:t>to be isolated by</w:t>
            </w:r>
            <w:r>
              <w:rPr>
                <w:u w:val="single"/>
              </w:rPr>
              <w:t xml:space="preserve"> grade separations or physical barriers from streets and roadways </w:t>
            </w:r>
            <w:r w:rsidRPr="00EB4678">
              <w:rPr>
                <w:highlight w:val="yellow"/>
                <w:u w:val="single"/>
              </w:rPr>
              <w:t>and</w:t>
            </w:r>
            <w:r>
              <w:rPr>
                <w:u w:val="single"/>
              </w:rPr>
              <w:t xml:space="preserve"> existing freight or passenger railroads.</w:t>
            </w:r>
          </w:p>
          <w:p w:rsidR="00846FF1" w:rsidRDefault="00BF258F">
            <w:pPr>
              <w:jc w:val="both"/>
            </w:pPr>
            <w:r>
              <w:rPr>
                <w:u w:val="single"/>
              </w:rPr>
              <w:t xml:space="preserve">(c)  The department shall consider safety records of rolling stock and systems operating </w:t>
            </w:r>
            <w:r w:rsidRPr="00EB4678">
              <w:rPr>
                <w:highlight w:val="yellow"/>
                <w:u w:val="single"/>
              </w:rPr>
              <w:t>internationally</w:t>
            </w:r>
            <w:r>
              <w:rPr>
                <w:u w:val="single"/>
              </w:rPr>
              <w:t xml:space="preserve"> in countries with a history of safe </w:t>
            </w:r>
            <w:r w:rsidRPr="00EB4678">
              <w:rPr>
                <w:highlight w:val="yellow"/>
                <w:u w:val="single"/>
              </w:rPr>
              <w:t>commercial</w:t>
            </w:r>
            <w:r>
              <w:rPr>
                <w:u w:val="single"/>
              </w:rPr>
              <w:t xml:space="preserve"> high-speed </w:t>
            </w:r>
            <w:r w:rsidRPr="00EB4678">
              <w:rPr>
                <w:highlight w:val="yellow"/>
                <w:u w:val="single"/>
              </w:rPr>
              <w:t>passenger</w:t>
            </w:r>
            <w:r>
              <w:rPr>
                <w:u w:val="single"/>
              </w:rPr>
              <w:t xml:space="preserve"> rail service.</w:t>
            </w:r>
          </w:p>
          <w:p w:rsidR="00846FF1" w:rsidRDefault="00BF258F">
            <w:pPr>
              <w:jc w:val="both"/>
            </w:pPr>
            <w:r>
              <w:rPr>
                <w:u w:val="single"/>
              </w:rPr>
              <w:t xml:space="preserve">(d)  A railroad is not required </w:t>
            </w:r>
            <w:r w:rsidRPr="00AD75AE">
              <w:rPr>
                <w:highlight w:val="yellow"/>
                <w:u w:val="single"/>
              </w:rPr>
              <w:t>to seek approval of high-speed rail safety standards from the department</w:t>
            </w:r>
            <w:r>
              <w:rPr>
                <w:u w:val="single"/>
              </w:rPr>
              <w:t xml:space="preserve"> if it is operating under standards approved by the Federal Railroad Administration or other federal </w:t>
            </w:r>
            <w:r w:rsidRPr="00AD75AE">
              <w:rPr>
                <w:highlight w:val="yellow"/>
                <w:u w:val="single"/>
              </w:rPr>
              <w:t>authority</w:t>
            </w:r>
            <w:r>
              <w:rPr>
                <w:u w:val="single"/>
              </w:rPr>
              <w:t>.</w:t>
            </w:r>
          </w:p>
          <w:p w:rsidR="00AD75AE" w:rsidRDefault="00AD75AE">
            <w:pPr>
              <w:jc w:val="both"/>
              <w:rPr>
                <w:u w:val="single"/>
              </w:rPr>
            </w:pPr>
          </w:p>
          <w:p w:rsidR="00846FF1" w:rsidRDefault="00BF258F">
            <w:pPr>
              <w:jc w:val="both"/>
            </w:pPr>
            <w:r>
              <w:rPr>
                <w:u w:val="single"/>
              </w:rPr>
              <w:t xml:space="preserve">(e)  The department by rule shall </w:t>
            </w:r>
            <w:r w:rsidRPr="00AD75AE">
              <w:rPr>
                <w:highlight w:val="yellow"/>
                <w:u w:val="single"/>
              </w:rPr>
              <w:t>adopt</w:t>
            </w:r>
            <w:r>
              <w:rPr>
                <w:u w:val="single"/>
              </w:rPr>
              <w:t xml:space="preserve"> reasonable fees to recover </w:t>
            </w:r>
            <w:r w:rsidRPr="00AD75AE">
              <w:rPr>
                <w:highlight w:val="yellow"/>
                <w:u w:val="single"/>
              </w:rPr>
              <w:t>all</w:t>
            </w:r>
            <w:r>
              <w:rPr>
                <w:u w:val="single"/>
              </w:rPr>
              <w:t xml:space="preserve"> costs to administer this section.</w:t>
            </w:r>
          </w:p>
          <w:p w:rsidR="00846FF1" w:rsidRDefault="00846FF1">
            <w:pPr>
              <w:jc w:val="both"/>
            </w:pPr>
          </w:p>
        </w:tc>
        <w:tc>
          <w:tcPr>
            <w:tcW w:w="6480" w:type="dxa"/>
          </w:tcPr>
          <w:p w:rsidR="00846FF1" w:rsidRDefault="00BF258F">
            <w:pPr>
              <w:jc w:val="both"/>
            </w:pPr>
            <w:r>
              <w:t>SECTION 1.  Subchapter C, Chapter 111, Transportation Code, is amended by adding Section 111.103 to read as follows:</w:t>
            </w:r>
          </w:p>
          <w:p w:rsidR="00DC71E6" w:rsidRDefault="00BF258F">
            <w:pPr>
              <w:jc w:val="both"/>
              <w:rPr>
                <w:u w:val="single"/>
              </w:rPr>
            </w:pPr>
            <w:r>
              <w:rPr>
                <w:u w:val="single"/>
              </w:rPr>
              <w:t xml:space="preserve">Sec. 111.103.  HIGH-SPEED RAIL SAFETY STANDARDS.  </w:t>
            </w:r>
          </w:p>
          <w:p w:rsidR="00DC71E6" w:rsidRDefault="00DC71E6">
            <w:pPr>
              <w:jc w:val="both"/>
              <w:rPr>
                <w:u w:val="single"/>
              </w:rPr>
            </w:pPr>
          </w:p>
          <w:p w:rsidR="00846FF1" w:rsidRDefault="00BF258F">
            <w:pPr>
              <w:jc w:val="both"/>
            </w:pPr>
            <w:r w:rsidRPr="00DC71E6">
              <w:rPr>
                <w:highlight w:val="yellow"/>
                <w:u w:val="single"/>
              </w:rPr>
              <w:t>(a)  For the purposes of this section, "high-speed rail" means passenger rail service capable of operating at speeds greater than 185 miles per hour.</w:t>
            </w:r>
          </w:p>
          <w:p w:rsidR="00846FF1" w:rsidRDefault="00BF258F">
            <w:pPr>
              <w:jc w:val="both"/>
            </w:pPr>
            <w:r>
              <w:rPr>
                <w:u w:val="single"/>
              </w:rPr>
              <w:t xml:space="preserve">(b)  On application by a railroad </w:t>
            </w:r>
            <w:r w:rsidRPr="00DC71E6">
              <w:rPr>
                <w:highlight w:val="yellow"/>
                <w:u w:val="single"/>
              </w:rPr>
              <w:t>company</w:t>
            </w:r>
            <w:r>
              <w:rPr>
                <w:u w:val="single"/>
              </w:rPr>
              <w:t xml:space="preserve">, the department by rule may adopt safety standards for high-speed </w:t>
            </w:r>
            <w:r w:rsidRPr="00DC71E6">
              <w:rPr>
                <w:highlight w:val="yellow"/>
                <w:u w:val="single"/>
              </w:rPr>
              <w:t>rail systems</w:t>
            </w:r>
            <w:r>
              <w:rPr>
                <w:u w:val="single"/>
              </w:rPr>
              <w:t xml:space="preserve">, including rolling stock, for that railroad </w:t>
            </w:r>
            <w:r w:rsidRPr="00DC71E6">
              <w:rPr>
                <w:highlight w:val="yellow"/>
                <w:u w:val="single"/>
              </w:rPr>
              <w:t>company</w:t>
            </w:r>
            <w:r>
              <w:rPr>
                <w:u w:val="single"/>
              </w:rPr>
              <w:t>.</w:t>
            </w:r>
          </w:p>
          <w:p w:rsidR="00846FF1" w:rsidRDefault="00BF258F">
            <w:pPr>
              <w:jc w:val="both"/>
            </w:pPr>
            <w:r>
              <w:rPr>
                <w:u w:val="single"/>
              </w:rPr>
              <w:t xml:space="preserve">(c)  </w:t>
            </w:r>
            <w:r w:rsidRPr="00DC71E6">
              <w:rPr>
                <w:highlight w:val="yellow"/>
                <w:u w:val="single"/>
              </w:rPr>
              <w:t>In adopting safety standards under Subsection (b),</w:t>
            </w:r>
            <w:r>
              <w:rPr>
                <w:u w:val="single"/>
              </w:rPr>
              <w:t xml:space="preserve"> the department:</w:t>
            </w:r>
          </w:p>
          <w:p w:rsidR="00846FF1" w:rsidRDefault="00BF258F">
            <w:pPr>
              <w:jc w:val="both"/>
              <w:rPr>
                <w:u w:val="single"/>
              </w:rPr>
            </w:pPr>
            <w:r>
              <w:rPr>
                <w:u w:val="single"/>
              </w:rPr>
              <w:t xml:space="preserve">(2)  may require the </w:t>
            </w:r>
            <w:r w:rsidRPr="00DC71E6">
              <w:rPr>
                <w:highlight w:val="yellow"/>
                <w:u w:val="single"/>
              </w:rPr>
              <w:t>railroad company to construct</w:t>
            </w:r>
            <w:r>
              <w:rPr>
                <w:u w:val="single"/>
              </w:rPr>
              <w:t xml:space="preserve"> grade separations or physical barriers to isolate the </w:t>
            </w:r>
            <w:r w:rsidRPr="00DC71E6">
              <w:rPr>
                <w:highlight w:val="yellow"/>
                <w:u w:val="single"/>
              </w:rPr>
              <w:t>railroad company's</w:t>
            </w:r>
            <w:r>
              <w:rPr>
                <w:u w:val="single"/>
              </w:rPr>
              <w:t xml:space="preserve"> high-speed rail systems from streets, roadways, </w:t>
            </w:r>
            <w:r w:rsidRPr="00EB4678">
              <w:rPr>
                <w:highlight w:val="yellow"/>
                <w:u w:val="single"/>
              </w:rPr>
              <w:t>or</w:t>
            </w:r>
            <w:r>
              <w:rPr>
                <w:u w:val="single"/>
              </w:rPr>
              <w:t xml:space="preserve"> existing freight or passenger railroads.</w:t>
            </w:r>
          </w:p>
          <w:p w:rsidR="00EB4678" w:rsidRDefault="00EB4678">
            <w:pPr>
              <w:jc w:val="both"/>
            </w:pPr>
            <w:r w:rsidRPr="00EB4678">
              <w:rPr>
                <w:u w:val="single"/>
              </w:rPr>
              <w:t xml:space="preserve">(1)  shall consider the safety records of </w:t>
            </w:r>
            <w:r w:rsidRPr="00EB4678">
              <w:rPr>
                <w:highlight w:val="yellow"/>
                <w:u w:val="single"/>
              </w:rPr>
              <w:t>high-speed rail</w:t>
            </w:r>
            <w:r w:rsidRPr="00EB4678">
              <w:rPr>
                <w:u w:val="single"/>
              </w:rPr>
              <w:t xml:space="preserve"> systems, including rolling stock, operated in countries with a history of safe high-speed rail service; and</w:t>
            </w:r>
          </w:p>
          <w:p w:rsidR="00846FF1" w:rsidRDefault="00BF258F">
            <w:pPr>
              <w:jc w:val="both"/>
            </w:pPr>
            <w:r>
              <w:rPr>
                <w:u w:val="single"/>
              </w:rPr>
              <w:t xml:space="preserve">(d)  A railroad </w:t>
            </w:r>
            <w:r w:rsidRPr="00AD75AE">
              <w:rPr>
                <w:highlight w:val="yellow"/>
                <w:u w:val="single"/>
              </w:rPr>
              <w:t>company</w:t>
            </w:r>
            <w:r>
              <w:rPr>
                <w:u w:val="single"/>
              </w:rPr>
              <w:t xml:space="preserve"> is not required </w:t>
            </w:r>
            <w:r w:rsidRPr="00AD75AE">
              <w:rPr>
                <w:highlight w:val="yellow"/>
                <w:u w:val="single"/>
              </w:rPr>
              <w:t>to submit an application to the department under Subsection (b)</w:t>
            </w:r>
            <w:r>
              <w:rPr>
                <w:u w:val="single"/>
              </w:rPr>
              <w:t xml:space="preserve"> if the railroad </w:t>
            </w:r>
            <w:r w:rsidRPr="00AD75AE">
              <w:rPr>
                <w:highlight w:val="yellow"/>
                <w:u w:val="single"/>
              </w:rPr>
              <w:t>company</w:t>
            </w:r>
            <w:r>
              <w:rPr>
                <w:u w:val="single"/>
              </w:rPr>
              <w:t xml:space="preserve"> is operating under </w:t>
            </w:r>
            <w:r w:rsidRPr="00AD75AE">
              <w:rPr>
                <w:highlight w:val="yellow"/>
                <w:u w:val="single"/>
              </w:rPr>
              <w:t>safety</w:t>
            </w:r>
            <w:r>
              <w:rPr>
                <w:u w:val="single"/>
              </w:rPr>
              <w:t xml:space="preserve"> standards approved by the Federal Railroad Administration or another federal </w:t>
            </w:r>
            <w:r w:rsidRPr="00AD75AE">
              <w:rPr>
                <w:highlight w:val="yellow"/>
                <w:u w:val="single"/>
              </w:rPr>
              <w:t>agency</w:t>
            </w:r>
            <w:r>
              <w:rPr>
                <w:u w:val="single"/>
              </w:rPr>
              <w:t>.</w:t>
            </w:r>
          </w:p>
          <w:p w:rsidR="00846FF1" w:rsidRDefault="00BF258F">
            <w:pPr>
              <w:jc w:val="both"/>
            </w:pPr>
            <w:r>
              <w:rPr>
                <w:u w:val="single"/>
              </w:rPr>
              <w:t xml:space="preserve">(e)  The department by rule shall </w:t>
            </w:r>
            <w:r w:rsidRPr="00AD75AE">
              <w:rPr>
                <w:highlight w:val="yellow"/>
                <w:u w:val="single"/>
              </w:rPr>
              <w:t>impose</w:t>
            </w:r>
            <w:r>
              <w:rPr>
                <w:u w:val="single"/>
              </w:rPr>
              <w:t xml:space="preserve"> a reasonable fee </w:t>
            </w:r>
            <w:r w:rsidRPr="00AD75AE">
              <w:rPr>
                <w:highlight w:val="yellow"/>
                <w:u w:val="single"/>
              </w:rPr>
              <w:t>on a railroad company that submits an application under Subsection (b)</w:t>
            </w:r>
            <w:r>
              <w:rPr>
                <w:u w:val="single"/>
              </w:rPr>
              <w:t xml:space="preserve"> to recover costs </w:t>
            </w:r>
            <w:r w:rsidRPr="00AD75AE">
              <w:rPr>
                <w:highlight w:val="yellow"/>
                <w:u w:val="single"/>
              </w:rPr>
              <w:t>incurred by the department</w:t>
            </w:r>
            <w:r>
              <w:rPr>
                <w:u w:val="single"/>
              </w:rPr>
              <w:t xml:space="preserve"> in administering this section.</w:t>
            </w:r>
          </w:p>
          <w:p w:rsidR="00846FF1" w:rsidRDefault="00846FF1">
            <w:pPr>
              <w:jc w:val="both"/>
            </w:pPr>
          </w:p>
        </w:tc>
        <w:tc>
          <w:tcPr>
            <w:tcW w:w="5760" w:type="dxa"/>
          </w:tcPr>
          <w:p w:rsidR="00846FF1" w:rsidRDefault="00846FF1">
            <w:pPr>
              <w:jc w:val="both"/>
            </w:pPr>
          </w:p>
        </w:tc>
      </w:tr>
      <w:tr w:rsidR="00846FF1">
        <w:tc>
          <w:tcPr>
            <w:tcW w:w="6473" w:type="dxa"/>
          </w:tcPr>
          <w:p w:rsidR="00846FF1" w:rsidRDefault="00BF258F">
            <w:pPr>
              <w:jc w:val="both"/>
            </w:pPr>
            <w:r>
              <w:t xml:space="preserve">SECTION 2.  This Act takes effect immediately if it receives </w:t>
            </w:r>
            <w:r>
              <w:lastRenderedPageBreak/>
              <w:t>a vote of two-thirds of all the members elected to each house, as provided by Section 39, Article III, Texas Constitution.  If this Act does not receive the vote necessary for immediate effect, this Act takes effect September 1, 2011.</w:t>
            </w:r>
          </w:p>
          <w:p w:rsidR="00846FF1" w:rsidRDefault="00846FF1">
            <w:pPr>
              <w:jc w:val="both"/>
            </w:pPr>
          </w:p>
        </w:tc>
        <w:tc>
          <w:tcPr>
            <w:tcW w:w="6480" w:type="dxa"/>
          </w:tcPr>
          <w:p w:rsidR="00846FF1" w:rsidRDefault="00BF258F">
            <w:pPr>
              <w:jc w:val="both"/>
            </w:pPr>
            <w:r>
              <w:lastRenderedPageBreak/>
              <w:t>SECTION 2. Same as House version.</w:t>
            </w:r>
          </w:p>
          <w:p w:rsidR="00846FF1" w:rsidRDefault="00846FF1">
            <w:pPr>
              <w:jc w:val="both"/>
            </w:pPr>
          </w:p>
          <w:p w:rsidR="00846FF1" w:rsidRDefault="00846FF1">
            <w:pPr>
              <w:jc w:val="both"/>
            </w:pPr>
          </w:p>
        </w:tc>
        <w:tc>
          <w:tcPr>
            <w:tcW w:w="5760" w:type="dxa"/>
          </w:tcPr>
          <w:p w:rsidR="00846FF1" w:rsidRDefault="00846FF1">
            <w:pPr>
              <w:jc w:val="both"/>
            </w:pPr>
          </w:p>
        </w:tc>
      </w:tr>
    </w:tbl>
    <w:p w:rsidR="0094608A" w:rsidRDefault="0094608A"/>
    <w:sectPr w:rsidR="0094608A" w:rsidSect="00846FF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951" w:rsidRDefault="00875951" w:rsidP="00846FF1">
      <w:r>
        <w:separator/>
      </w:r>
    </w:p>
  </w:endnote>
  <w:endnote w:type="continuationSeparator" w:id="0">
    <w:p w:rsidR="00875951" w:rsidRDefault="00875951" w:rsidP="00846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DD" w:rsidRDefault="00BE12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678" w:rsidRDefault="00C51918">
    <w:pPr>
      <w:tabs>
        <w:tab w:val="center" w:pos="9360"/>
        <w:tab w:val="right" w:pos="18720"/>
      </w:tabs>
    </w:pPr>
    <w:fldSimple w:instr=" DOCPROPERTY  CCRF  \* MERGEFORMAT ">
      <w:r w:rsidR="00342F88">
        <w:t xml:space="preserve"> </w:t>
      </w:r>
    </w:fldSimple>
    <w:r w:rsidR="00EB4678">
      <w:tab/>
    </w:r>
    <w:r>
      <w:fldChar w:fldCharType="begin"/>
    </w:r>
    <w:r w:rsidR="002B50BE">
      <w:instrText xml:space="preserve"> PAGE </w:instrText>
    </w:r>
    <w:r>
      <w:fldChar w:fldCharType="separate"/>
    </w:r>
    <w:r w:rsidR="00902B6C">
      <w:rPr>
        <w:noProof/>
      </w:rPr>
      <w:t>1</w:t>
    </w:r>
    <w:r>
      <w:fldChar w:fldCharType="end"/>
    </w:r>
    <w:r w:rsidR="00EB4678">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DD" w:rsidRDefault="00BE1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951" w:rsidRDefault="00875951" w:rsidP="00846FF1">
      <w:r>
        <w:separator/>
      </w:r>
    </w:p>
  </w:footnote>
  <w:footnote w:type="continuationSeparator" w:id="0">
    <w:p w:rsidR="00875951" w:rsidRDefault="00875951" w:rsidP="00846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DD" w:rsidRDefault="00BE12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DD" w:rsidRDefault="00BE12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DD" w:rsidRDefault="00BE12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846FF1"/>
    <w:rsid w:val="002B50BE"/>
    <w:rsid w:val="00342F88"/>
    <w:rsid w:val="00402648"/>
    <w:rsid w:val="00846FF1"/>
    <w:rsid w:val="00875951"/>
    <w:rsid w:val="00902B6C"/>
    <w:rsid w:val="0094608A"/>
    <w:rsid w:val="00A11AD3"/>
    <w:rsid w:val="00AA62EF"/>
    <w:rsid w:val="00AD75AE"/>
    <w:rsid w:val="00BE12DD"/>
    <w:rsid w:val="00BF258F"/>
    <w:rsid w:val="00C51918"/>
    <w:rsid w:val="00DC71E6"/>
    <w:rsid w:val="00E4023E"/>
    <w:rsid w:val="00EB4678"/>
    <w:rsid w:val="00F62D8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2DD"/>
    <w:pPr>
      <w:tabs>
        <w:tab w:val="center" w:pos="4680"/>
        <w:tab w:val="right" w:pos="9360"/>
      </w:tabs>
    </w:pPr>
  </w:style>
  <w:style w:type="character" w:customStyle="1" w:styleId="HeaderChar">
    <w:name w:val="Header Char"/>
    <w:basedOn w:val="DefaultParagraphFont"/>
    <w:link w:val="Header"/>
    <w:uiPriority w:val="99"/>
    <w:semiHidden/>
    <w:rsid w:val="00BE12DD"/>
    <w:rPr>
      <w:sz w:val="22"/>
    </w:rPr>
  </w:style>
  <w:style w:type="paragraph" w:styleId="Footer">
    <w:name w:val="footer"/>
    <w:basedOn w:val="Normal"/>
    <w:link w:val="FooterChar"/>
    <w:uiPriority w:val="99"/>
    <w:semiHidden/>
    <w:unhideWhenUsed/>
    <w:rsid w:val="00BE12DD"/>
    <w:pPr>
      <w:tabs>
        <w:tab w:val="center" w:pos="4680"/>
        <w:tab w:val="right" w:pos="9360"/>
      </w:tabs>
    </w:pPr>
  </w:style>
  <w:style w:type="character" w:customStyle="1" w:styleId="FooterChar">
    <w:name w:val="Footer Char"/>
    <w:basedOn w:val="DefaultParagraphFont"/>
    <w:link w:val="Footer"/>
    <w:uiPriority w:val="99"/>
    <w:semiHidden/>
    <w:rsid w:val="00BE12D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HB3771-SAA</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HB3771-SAA</dc:title>
  <dc:subject/>
  <dc:creator>TXK</dc:creator>
  <cp:keywords/>
  <dc:description/>
  <cp:lastModifiedBy>TXK</cp:lastModifiedBy>
  <cp:revision>2</cp:revision>
  <cp:lastPrinted>2011-05-25T18:37:00Z</cp:lastPrinted>
  <dcterms:created xsi:type="dcterms:W3CDTF">2011-05-25T19:43:00Z</dcterms:created>
  <dcterms:modified xsi:type="dcterms:W3CDTF">2011-05-25T19:43:00Z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