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A26FD" w:rsidTr="00CA26FD">
        <w:trPr>
          <w:cantSplit/>
          <w:tblHeader/>
        </w:trPr>
        <w:tc>
          <w:tcPr>
            <w:tcW w:w="18713" w:type="dxa"/>
            <w:gridSpan w:val="3"/>
          </w:tcPr>
          <w:p w:rsidR="0014061E" w:rsidRDefault="00CA26FD">
            <w:pPr>
              <w:ind w:left="650"/>
              <w:jc w:val="center"/>
            </w:pPr>
            <w:bookmarkStart w:id="0" w:name="_GoBack"/>
            <w:bookmarkEnd w:id="0"/>
            <w:r>
              <w:rPr>
                <w:b/>
              </w:rPr>
              <w:t>House Bill  38</w:t>
            </w:r>
          </w:p>
          <w:p w:rsidR="0014061E" w:rsidRDefault="00CA26FD">
            <w:pPr>
              <w:ind w:left="650"/>
              <w:jc w:val="center"/>
            </w:pPr>
            <w:r>
              <w:t>Senate Amendments</w:t>
            </w:r>
          </w:p>
          <w:p w:rsidR="0014061E" w:rsidRDefault="00CA26FD">
            <w:pPr>
              <w:ind w:left="650"/>
              <w:jc w:val="center"/>
            </w:pPr>
            <w:r>
              <w:t>Section-by-Section Analysis</w:t>
            </w:r>
          </w:p>
          <w:p w:rsidR="0014061E" w:rsidRDefault="0014061E">
            <w:pPr>
              <w:jc w:val="center"/>
            </w:pPr>
          </w:p>
        </w:tc>
      </w:tr>
      <w:tr w:rsidR="0014061E">
        <w:trPr>
          <w:cantSplit/>
          <w:tblHeader/>
        </w:trPr>
        <w:tc>
          <w:tcPr>
            <w:tcW w:w="1667" w:type="pct"/>
            <w:tcMar>
              <w:bottom w:w="188" w:type="dxa"/>
              <w:right w:w="0" w:type="dxa"/>
            </w:tcMar>
          </w:tcPr>
          <w:p w:rsidR="0014061E" w:rsidRDefault="00CA26FD">
            <w:pPr>
              <w:jc w:val="center"/>
            </w:pPr>
            <w:r>
              <w:t>HOUSE VERSION</w:t>
            </w:r>
          </w:p>
        </w:tc>
        <w:tc>
          <w:tcPr>
            <w:tcW w:w="1667" w:type="pct"/>
            <w:tcMar>
              <w:bottom w:w="188" w:type="dxa"/>
              <w:right w:w="0" w:type="dxa"/>
            </w:tcMar>
          </w:tcPr>
          <w:p w:rsidR="0014061E" w:rsidRDefault="00CA26FD">
            <w:pPr>
              <w:jc w:val="center"/>
            </w:pPr>
            <w:r>
              <w:t>SENATE VERSION (CS)</w:t>
            </w:r>
          </w:p>
        </w:tc>
        <w:tc>
          <w:tcPr>
            <w:tcW w:w="1667" w:type="pct"/>
            <w:tcMar>
              <w:bottom w:w="188" w:type="dxa"/>
              <w:right w:w="0" w:type="dxa"/>
            </w:tcMar>
          </w:tcPr>
          <w:p w:rsidR="0014061E" w:rsidRDefault="00CA26FD">
            <w:pPr>
              <w:jc w:val="center"/>
            </w:pPr>
            <w:r>
              <w:t>CONFERENCE</w:t>
            </w:r>
          </w:p>
        </w:tc>
      </w:tr>
      <w:tr w:rsidR="0014061E">
        <w:tc>
          <w:tcPr>
            <w:tcW w:w="6473" w:type="dxa"/>
          </w:tcPr>
          <w:p w:rsidR="0014061E" w:rsidRDefault="00CA26FD">
            <w:pPr>
              <w:jc w:val="both"/>
            </w:pPr>
            <w:r>
              <w:t>SECTION 1.  Section 547.614, Transportation Code, is amended by amending Subsections (a-2) and (b) and adding Subsection (e) to read as follows:</w:t>
            </w:r>
          </w:p>
          <w:p w:rsidR="00000BFD" w:rsidRDefault="00000BFD">
            <w:pPr>
              <w:jc w:val="both"/>
            </w:pPr>
          </w:p>
          <w:p w:rsidR="0014061E" w:rsidRDefault="00CA26FD">
            <w:pPr>
              <w:jc w:val="both"/>
            </w:pPr>
            <w:r>
              <w:t>(a-2)  A person commits an offense if the person:</w:t>
            </w:r>
          </w:p>
          <w:p w:rsidR="0014061E" w:rsidRDefault="00CA26FD">
            <w:pPr>
              <w:jc w:val="both"/>
            </w:pPr>
            <w:r>
              <w:t xml:space="preserve">(1)  </w:t>
            </w:r>
            <w:r>
              <w:rPr>
                <w:u w:val="single"/>
              </w:rPr>
              <w:t>knowingly or recklessly</w:t>
            </w:r>
            <w:r>
              <w:t xml:space="preserve"> makes or sells a counterfeit airbag to be installed in a motor vehicle;</w:t>
            </w:r>
          </w:p>
          <w:p w:rsidR="0014061E" w:rsidRDefault="00CA26FD">
            <w:pPr>
              <w:jc w:val="both"/>
            </w:pPr>
            <w:r>
              <w:t>(2)  intentionally alters an airbag that is not counterfeit in a manner that causes the airbag to not meet all applicable federal safety regulations for an airbag designed to be installed in a vehicle of a particular make, model, and year;</w:t>
            </w:r>
          </w:p>
          <w:p w:rsidR="0014061E" w:rsidRDefault="00CA26FD">
            <w:pPr>
              <w:jc w:val="both"/>
            </w:pPr>
            <w:r>
              <w:t>(3)  represents to another person that a counterfeit airbag installed in a motor vehicle is not counterfeit; [</w:t>
            </w:r>
            <w:r>
              <w:rPr>
                <w:strike/>
              </w:rPr>
              <w:t>or</w:t>
            </w:r>
            <w:r>
              <w:t>]</w:t>
            </w:r>
          </w:p>
          <w:p w:rsidR="0014061E" w:rsidRDefault="00CA26FD">
            <w:pPr>
              <w:jc w:val="both"/>
            </w:pPr>
            <w:r>
              <w:t xml:space="preserve">(4)  </w:t>
            </w:r>
            <w:r>
              <w:rPr>
                <w:u w:val="single"/>
              </w:rPr>
              <w:t>knowingly or recklessly sells a motor vehicle in which an airbag is not installed without clearly disclosing that the vehicle does not have an airbag; or</w:t>
            </w:r>
          </w:p>
          <w:p w:rsidR="0014061E" w:rsidRDefault="00CA26FD">
            <w:pPr>
              <w:jc w:val="both"/>
            </w:pPr>
            <w:r>
              <w:rPr>
                <w:u w:val="single"/>
              </w:rPr>
              <w:t>(5)</w:t>
            </w:r>
            <w:r>
              <w:t xml:space="preserve">  causes another person to violate Subsection (a-1) or Subdivision (1), (2), [</w:t>
            </w:r>
            <w:r>
              <w:rPr>
                <w:strike/>
              </w:rPr>
              <w:t>or</w:t>
            </w:r>
            <w:r>
              <w:t>] (3)</w:t>
            </w:r>
            <w:r>
              <w:rPr>
                <w:u w:val="single"/>
              </w:rPr>
              <w:t>, or (4)</w:t>
            </w:r>
            <w:r>
              <w:t xml:space="preserve"> or assists a person in violating Subsection (a-1) or Subdivision (1), (2), [</w:t>
            </w:r>
            <w:r>
              <w:rPr>
                <w:strike/>
              </w:rPr>
              <w:t>or</w:t>
            </w:r>
            <w:r>
              <w:t>] (3)</w:t>
            </w:r>
            <w:r>
              <w:rPr>
                <w:u w:val="single"/>
              </w:rPr>
              <w:t>, or (4)</w:t>
            </w:r>
            <w:r>
              <w:t>.</w:t>
            </w:r>
          </w:p>
          <w:p w:rsidR="00000BFD" w:rsidRDefault="00000BFD">
            <w:pPr>
              <w:jc w:val="both"/>
            </w:pPr>
          </w:p>
          <w:p w:rsidR="0014061E" w:rsidRDefault="00CA26FD">
            <w:pPr>
              <w:jc w:val="both"/>
            </w:pPr>
            <w:r>
              <w:t>(b)  Except as provided by Subsections (c)</w:t>
            </w:r>
            <w:r>
              <w:rPr>
                <w:u w:val="single"/>
              </w:rPr>
              <w:t>,</w:t>
            </w:r>
            <w:r>
              <w:t xml:space="preserve"> [</w:t>
            </w:r>
            <w:r>
              <w:rPr>
                <w:strike/>
              </w:rPr>
              <w:t>and</w:t>
            </w:r>
            <w:r>
              <w:t xml:space="preserve">] (d), </w:t>
            </w:r>
            <w:r>
              <w:rPr>
                <w:u w:val="single"/>
              </w:rPr>
              <w:t>and (e),</w:t>
            </w:r>
            <w:r>
              <w:t xml:space="preserve"> an offense under this section is a </w:t>
            </w:r>
            <w:r>
              <w:rPr>
                <w:u w:val="single"/>
              </w:rPr>
              <w:t>state jail felony</w:t>
            </w:r>
            <w:r>
              <w:t xml:space="preserve"> [</w:t>
            </w:r>
            <w:r>
              <w:rPr>
                <w:strike/>
              </w:rPr>
              <w:t>Class A misdemeanor</w:t>
            </w:r>
            <w:r>
              <w:t>].</w:t>
            </w:r>
          </w:p>
          <w:p w:rsidR="00000BFD" w:rsidRDefault="00000BFD">
            <w:pPr>
              <w:jc w:val="both"/>
            </w:pPr>
          </w:p>
          <w:p w:rsidR="0014061E" w:rsidRDefault="00CA26FD">
            <w:pPr>
              <w:jc w:val="both"/>
            </w:pPr>
            <w:r>
              <w:rPr>
                <w:u w:val="single"/>
              </w:rPr>
              <w:t>(e)  An offense under this section is a felony of the first degree if it is shown on the trial of the offense that the offense resulted in the death of a person.</w:t>
            </w:r>
          </w:p>
          <w:p w:rsidR="0014061E" w:rsidRDefault="0014061E">
            <w:pPr>
              <w:jc w:val="both"/>
            </w:pPr>
          </w:p>
        </w:tc>
        <w:tc>
          <w:tcPr>
            <w:tcW w:w="6480" w:type="dxa"/>
          </w:tcPr>
          <w:p w:rsidR="0014061E" w:rsidRDefault="00CA26FD">
            <w:pPr>
              <w:jc w:val="both"/>
            </w:pPr>
            <w:r>
              <w:t>SECTION 1.  Section 547.614, Transportation Code, is amended by amending Subsection (b) and adding Subsection (e) to read as follows:</w:t>
            </w:r>
          </w:p>
          <w:p w:rsidR="00000BFD" w:rsidRDefault="00000BFD">
            <w:pPr>
              <w:jc w:val="both"/>
            </w:pPr>
          </w:p>
          <w:p w:rsidR="00000BFD" w:rsidRDefault="00000BFD">
            <w:pPr>
              <w:jc w:val="both"/>
            </w:pPr>
            <w:r w:rsidRPr="00672EED">
              <w:rPr>
                <w:highlight w:val="darkGray"/>
              </w:rPr>
              <w:t>No equivalent provision.</w:t>
            </w:r>
            <w:r>
              <w:t xml:space="preserve"> </w:t>
            </w: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000BFD" w:rsidRDefault="00000BFD">
            <w:pPr>
              <w:jc w:val="both"/>
            </w:pPr>
          </w:p>
          <w:p w:rsidR="0014061E" w:rsidRDefault="00CA26FD">
            <w:pPr>
              <w:jc w:val="both"/>
            </w:pPr>
            <w:r>
              <w:t>(b)  Except as provided by Subsections (c)</w:t>
            </w:r>
            <w:r>
              <w:rPr>
                <w:u w:val="single"/>
              </w:rPr>
              <w:t>,</w:t>
            </w:r>
            <w:r>
              <w:t xml:space="preserve"> [</w:t>
            </w:r>
            <w:r>
              <w:rPr>
                <w:strike/>
              </w:rPr>
              <w:t>and</w:t>
            </w:r>
            <w:r>
              <w:t xml:space="preserve">] (d), </w:t>
            </w:r>
            <w:r>
              <w:rPr>
                <w:u w:val="single"/>
              </w:rPr>
              <w:t>and (e),</w:t>
            </w:r>
            <w:r>
              <w:t xml:space="preserve"> an offense under this section is a </w:t>
            </w:r>
            <w:r>
              <w:rPr>
                <w:u w:val="single"/>
              </w:rPr>
              <w:t>state jail felony</w:t>
            </w:r>
            <w:r>
              <w:t xml:space="preserve"> [</w:t>
            </w:r>
            <w:r>
              <w:rPr>
                <w:strike/>
              </w:rPr>
              <w:t>Class A misdemeanor</w:t>
            </w:r>
            <w:r>
              <w:t>].</w:t>
            </w:r>
          </w:p>
          <w:p w:rsidR="00000BFD" w:rsidRDefault="00000BFD">
            <w:pPr>
              <w:jc w:val="both"/>
            </w:pPr>
          </w:p>
          <w:p w:rsidR="0014061E" w:rsidRDefault="00CA26FD">
            <w:pPr>
              <w:jc w:val="both"/>
            </w:pPr>
            <w:r>
              <w:rPr>
                <w:u w:val="single"/>
              </w:rPr>
              <w:t>(e)  An offense under this section is a felony of the first degree if it is shown on the trial of the offense that the offense resulted in the death of a person.</w:t>
            </w:r>
          </w:p>
          <w:p w:rsidR="0014061E" w:rsidRDefault="0014061E">
            <w:pPr>
              <w:jc w:val="both"/>
            </w:pPr>
          </w:p>
        </w:tc>
        <w:tc>
          <w:tcPr>
            <w:tcW w:w="5760" w:type="dxa"/>
          </w:tcPr>
          <w:p w:rsidR="0014061E" w:rsidRDefault="0014061E">
            <w:pPr>
              <w:jc w:val="both"/>
            </w:pPr>
          </w:p>
        </w:tc>
      </w:tr>
      <w:tr w:rsidR="0014061E">
        <w:tc>
          <w:tcPr>
            <w:tcW w:w="6473" w:type="dxa"/>
          </w:tcPr>
          <w:p w:rsidR="0014061E" w:rsidRDefault="00CA26FD">
            <w:pPr>
              <w:jc w:val="both"/>
            </w:pPr>
            <w:r>
              <w:t xml:space="preserve">SECTION 2.  The change in law made by this Act applies only to an offense committed on or after the effective date of </w:t>
            </w:r>
            <w:r>
              <w:lastRenderedPageBreak/>
              <w:t>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14061E" w:rsidRDefault="0014061E">
            <w:pPr>
              <w:jc w:val="both"/>
            </w:pPr>
          </w:p>
        </w:tc>
        <w:tc>
          <w:tcPr>
            <w:tcW w:w="6480" w:type="dxa"/>
          </w:tcPr>
          <w:p w:rsidR="0014061E" w:rsidRDefault="00CA26FD">
            <w:pPr>
              <w:jc w:val="both"/>
            </w:pPr>
            <w:r>
              <w:lastRenderedPageBreak/>
              <w:t>SECTION 2. Same as House version.</w:t>
            </w:r>
          </w:p>
          <w:p w:rsidR="0014061E" w:rsidRDefault="0014061E">
            <w:pPr>
              <w:jc w:val="both"/>
            </w:pPr>
          </w:p>
          <w:p w:rsidR="0014061E" w:rsidRDefault="0014061E">
            <w:pPr>
              <w:jc w:val="both"/>
            </w:pPr>
          </w:p>
        </w:tc>
        <w:tc>
          <w:tcPr>
            <w:tcW w:w="5760" w:type="dxa"/>
          </w:tcPr>
          <w:p w:rsidR="0014061E" w:rsidRDefault="0014061E">
            <w:pPr>
              <w:jc w:val="both"/>
            </w:pPr>
          </w:p>
        </w:tc>
      </w:tr>
      <w:tr w:rsidR="0014061E">
        <w:tc>
          <w:tcPr>
            <w:tcW w:w="6473" w:type="dxa"/>
          </w:tcPr>
          <w:p w:rsidR="0014061E" w:rsidRDefault="00CA26FD">
            <w:pPr>
              <w:jc w:val="both"/>
            </w:pPr>
            <w:r>
              <w:lastRenderedPageBreak/>
              <w:t>SECTION 3.  This Act takes effect September 1, 2013.</w:t>
            </w:r>
          </w:p>
          <w:p w:rsidR="0014061E" w:rsidRDefault="0014061E">
            <w:pPr>
              <w:jc w:val="both"/>
            </w:pPr>
          </w:p>
        </w:tc>
        <w:tc>
          <w:tcPr>
            <w:tcW w:w="6480" w:type="dxa"/>
          </w:tcPr>
          <w:p w:rsidR="0014061E" w:rsidRDefault="00CA26FD">
            <w:pPr>
              <w:jc w:val="both"/>
            </w:pPr>
            <w:r>
              <w:t>SECTION 3. Same as House version.</w:t>
            </w:r>
          </w:p>
          <w:p w:rsidR="0014061E" w:rsidRDefault="0014061E">
            <w:pPr>
              <w:jc w:val="both"/>
            </w:pPr>
          </w:p>
          <w:p w:rsidR="0014061E" w:rsidRDefault="0014061E">
            <w:pPr>
              <w:jc w:val="both"/>
            </w:pPr>
          </w:p>
        </w:tc>
        <w:tc>
          <w:tcPr>
            <w:tcW w:w="5760" w:type="dxa"/>
          </w:tcPr>
          <w:p w:rsidR="0014061E" w:rsidRDefault="0014061E">
            <w:pPr>
              <w:jc w:val="both"/>
            </w:pPr>
          </w:p>
        </w:tc>
      </w:tr>
    </w:tbl>
    <w:p w:rsidR="00C512B9" w:rsidRDefault="00C512B9"/>
    <w:sectPr w:rsidR="00C512B9" w:rsidSect="0014061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ED" w:rsidRDefault="00672EED" w:rsidP="0014061E">
      <w:r>
        <w:separator/>
      </w:r>
    </w:p>
  </w:endnote>
  <w:endnote w:type="continuationSeparator" w:id="0">
    <w:p w:rsidR="00672EED" w:rsidRDefault="00672EED" w:rsidP="0014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8D" w:rsidRDefault="00E94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1E" w:rsidRDefault="00CF3134">
    <w:pPr>
      <w:tabs>
        <w:tab w:val="center" w:pos="9360"/>
        <w:tab w:val="right" w:pos="18720"/>
      </w:tabs>
    </w:pPr>
    <w:fldSimple w:instr=" DOCPROPERTY  CCRF  \* MERGEFORMAT ">
      <w:r w:rsidR="00A703A0">
        <w:t xml:space="preserve"> </w:t>
      </w:r>
    </w:fldSimple>
    <w:r w:rsidR="00CA26FD">
      <w:tab/>
    </w:r>
    <w:r w:rsidR="0014061E">
      <w:fldChar w:fldCharType="begin"/>
    </w:r>
    <w:r w:rsidR="00CA26FD">
      <w:instrText xml:space="preserve"> PAGE </w:instrText>
    </w:r>
    <w:r w:rsidR="0014061E">
      <w:fldChar w:fldCharType="separate"/>
    </w:r>
    <w:r w:rsidR="00EA4E18">
      <w:rPr>
        <w:noProof/>
      </w:rPr>
      <w:t>1</w:t>
    </w:r>
    <w:r w:rsidR="0014061E">
      <w:fldChar w:fldCharType="end"/>
    </w:r>
    <w:r w:rsidR="00CA26F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8D" w:rsidRDefault="00E94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ED" w:rsidRDefault="00672EED" w:rsidP="0014061E">
      <w:r>
        <w:separator/>
      </w:r>
    </w:p>
  </w:footnote>
  <w:footnote w:type="continuationSeparator" w:id="0">
    <w:p w:rsidR="00672EED" w:rsidRDefault="00672EED" w:rsidP="0014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8D" w:rsidRDefault="00E94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8D" w:rsidRDefault="00E94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8D" w:rsidRDefault="00E94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1E"/>
    <w:rsid w:val="00000BFD"/>
    <w:rsid w:val="0014061E"/>
    <w:rsid w:val="00672EED"/>
    <w:rsid w:val="00A703A0"/>
    <w:rsid w:val="00C512B9"/>
    <w:rsid w:val="00CA26FD"/>
    <w:rsid w:val="00CF3134"/>
    <w:rsid w:val="00E9418D"/>
    <w:rsid w:val="00EA4E1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8D"/>
    <w:pPr>
      <w:tabs>
        <w:tab w:val="center" w:pos="4680"/>
        <w:tab w:val="right" w:pos="9360"/>
      </w:tabs>
    </w:pPr>
  </w:style>
  <w:style w:type="character" w:customStyle="1" w:styleId="HeaderChar">
    <w:name w:val="Header Char"/>
    <w:link w:val="Header"/>
    <w:uiPriority w:val="99"/>
    <w:rsid w:val="00E9418D"/>
    <w:rPr>
      <w:sz w:val="22"/>
    </w:rPr>
  </w:style>
  <w:style w:type="paragraph" w:styleId="Footer">
    <w:name w:val="footer"/>
    <w:basedOn w:val="Normal"/>
    <w:link w:val="FooterChar"/>
    <w:uiPriority w:val="99"/>
    <w:unhideWhenUsed/>
    <w:rsid w:val="00E9418D"/>
    <w:pPr>
      <w:tabs>
        <w:tab w:val="center" w:pos="4680"/>
        <w:tab w:val="right" w:pos="9360"/>
      </w:tabs>
    </w:pPr>
  </w:style>
  <w:style w:type="character" w:customStyle="1" w:styleId="FooterChar">
    <w:name w:val="Footer Char"/>
    <w:link w:val="Footer"/>
    <w:uiPriority w:val="99"/>
    <w:rsid w:val="00E941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8D"/>
    <w:pPr>
      <w:tabs>
        <w:tab w:val="center" w:pos="4680"/>
        <w:tab w:val="right" w:pos="9360"/>
      </w:tabs>
    </w:pPr>
  </w:style>
  <w:style w:type="character" w:customStyle="1" w:styleId="HeaderChar">
    <w:name w:val="Header Char"/>
    <w:link w:val="Header"/>
    <w:uiPriority w:val="99"/>
    <w:rsid w:val="00E9418D"/>
    <w:rPr>
      <w:sz w:val="22"/>
    </w:rPr>
  </w:style>
  <w:style w:type="paragraph" w:styleId="Footer">
    <w:name w:val="footer"/>
    <w:basedOn w:val="Normal"/>
    <w:link w:val="FooterChar"/>
    <w:uiPriority w:val="99"/>
    <w:unhideWhenUsed/>
    <w:rsid w:val="00E9418D"/>
    <w:pPr>
      <w:tabs>
        <w:tab w:val="center" w:pos="4680"/>
        <w:tab w:val="right" w:pos="9360"/>
      </w:tabs>
    </w:pPr>
  </w:style>
  <w:style w:type="character" w:customStyle="1" w:styleId="FooterChar">
    <w:name w:val="Footer Char"/>
    <w:link w:val="Footer"/>
    <w:uiPriority w:val="99"/>
    <w:rsid w:val="00E941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HB38-SAA</vt:lpstr>
    </vt:vector>
  </TitlesOfParts>
  <Company>Texas Legislative Council</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HB38-SAA</dc:title>
  <dc:creator>CME</dc:creator>
  <cp:lastModifiedBy>WKS</cp:lastModifiedBy>
  <cp:revision>2</cp:revision>
  <dcterms:created xsi:type="dcterms:W3CDTF">2013-05-23T16:28:00Z</dcterms:created>
  <dcterms:modified xsi:type="dcterms:W3CDTF">2013-05-23T16:28:00Z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