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056AD" w:rsidTr="006056AD">
        <w:trPr>
          <w:cantSplit/>
          <w:tblHeader/>
        </w:trPr>
        <w:tc>
          <w:tcPr>
            <w:tcW w:w="18740" w:type="dxa"/>
            <w:gridSpan w:val="3"/>
          </w:tcPr>
          <w:p w:rsidR="00D91C8F" w:rsidRDefault="000D6DB1">
            <w:pPr>
              <w:ind w:left="650"/>
              <w:jc w:val="center"/>
            </w:pPr>
            <w:bookmarkStart w:id="0" w:name="_GoBack"/>
            <w:bookmarkEnd w:id="0"/>
            <w:r>
              <w:rPr>
                <w:b/>
              </w:rPr>
              <w:t>House Bill  367</w:t>
            </w:r>
          </w:p>
          <w:p w:rsidR="00D91C8F" w:rsidRDefault="000D6DB1">
            <w:pPr>
              <w:ind w:left="650"/>
              <w:jc w:val="center"/>
            </w:pPr>
            <w:r>
              <w:t>Senate Amendments</w:t>
            </w:r>
          </w:p>
          <w:p w:rsidR="00D91C8F" w:rsidRDefault="000D6DB1">
            <w:pPr>
              <w:ind w:left="650"/>
              <w:jc w:val="center"/>
            </w:pPr>
            <w:r>
              <w:t>Section-by-Section Analysis</w:t>
            </w:r>
          </w:p>
          <w:p w:rsidR="00D91C8F" w:rsidRDefault="00D91C8F">
            <w:pPr>
              <w:jc w:val="center"/>
            </w:pPr>
          </w:p>
        </w:tc>
      </w:tr>
      <w:tr w:rsidR="00D91C8F" w:rsidTr="006056AD">
        <w:trPr>
          <w:cantSplit/>
          <w:tblHeader/>
        </w:trPr>
        <w:tc>
          <w:tcPr>
            <w:tcW w:w="6248" w:type="dxa"/>
            <w:tcMar>
              <w:bottom w:w="188" w:type="dxa"/>
              <w:right w:w="0" w:type="dxa"/>
            </w:tcMar>
          </w:tcPr>
          <w:p w:rsidR="00D91C8F" w:rsidRDefault="000D6DB1">
            <w:pPr>
              <w:jc w:val="center"/>
            </w:pPr>
            <w:r>
              <w:t>HOUSE VERSION</w:t>
            </w:r>
          </w:p>
        </w:tc>
        <w:tc>
          <w:tcPr>
            <w:tcW w:w="6248" w:type="dxa"/>
            <w:tcMar>
              <w:bottom w:w="188" w:type="dxa"/>
              <w:right w:w="0" w:type="dxa"/>
            </w:tcMar>
          </w:tcPr>
          <w:p w:rsidR="00D91C8F" w:rsidRDefault="000D6DB1">
            <w:pPr>
              <w:jc w:val="center"/>
            </w:pPr>
            <w:r>
              <w:t>SENATE VERSION (IE)</w:t>
            </w:r>
          </w:p>
        </w:tc>
        <w:tc>
          <w:tcPr>
            <w:tcW w:w="6244" w:type="dxa"/>
            <w:tcMar>
              <w:bottom w:w="188" w:type="dxa"/>
              <w:right w:w="0" w:type="dxa"/>
            </w:tcMar>
          </w:tcPr>
          <w:p w:rsidR="00D91C8F" w:rsidRDefault="000D6DB1">
            <w:pPr>
              <w:jc w:val="center"/>
            </w:pPr>
            <w:r>
              <w:t>CONFERENCE</w:t>
            </w:r>
          </w:p>
        </w:tc>
      </w:tr>
      <w:tr w:rsidR="00D91C8F" w:rsidTr="006056AD">
        <w:tc>
          <w:tcPr>
            <w:tcW w:w="6248" w:type="dxa"/>
          </w:tcPr>
          <w:p w:rsidR="00D91C8F" w:rsidRDefault="000D6DB1">
            <w:pPr>
              <w:jc w:val="both"/>
            </w:pPr>
            <w:r>
              <w:t>SECTION 1.  Section 306.003, Government Code, is amended by adding Subsection (c) to read as follows:</w:t>
            </w:r>
          </w:p>
          <w:p w:rsidR="005B7B2E" w:rsidRDefault="005B7B2E">
            <w:pPr>
              <w:jc w:val="both"/>
            </w:pPr>
          </w:p>
          <w:p w:rsidR="00D91C8F" w:rsidRDefault="000D6DB1">
            <w:pPr>
              <w:jc w:val="both"/>
            </w:pPr>
            <w:r>
              <w:rPr>
                <w:u w:val="single"/>
              </w:rPr>
              <w:t>(c)  If a member of the legislature or the lieutenant governor discloses to the Department of Family and Protective Services or a governmental unit that is a "covered entity" under Section 181.001(b), Health and Safety Code, all or part of a record to which Subsection (a) applies or communicates to the department or governmental unit a description of the information contained in the record that identifies or would tend to identify the resident of this state who communicated with the member or lieutenant governor, the record or the described information, as applicable, in the possession of the department or governmental unit is subject to and confidential under Subsection (a) and may be disclosed to any other person only to the extent that the member of the legislature or lieutenant governor elects to disclose the record or the described information.</w:t>
            </w:r>
          </w:p>
          <w:p w:rsidR="00D91C8F" w:rsidRDefault="00D91C8F">
            <w:pPr>
              <w:jc w:val="both"/>
            </w:pPr>
          </w:p>
        </w:tc>
        <w:tc>
          <w:tcPr>
            <w:tcW w:w="6248" w:type="dxa"/>
          </w:tcPr>
          <w:p w:rsidR="006056AD" w:rsidRDefault="006056AD" w:rsidP="006056AD">
            <w:pPr>
              <w:jc w:val="both"/>
            </w:pPr>
            <w:r>
              <w:t>SECTION 1.  Section 306.003, Government Code, is amended by adding Subsections (c) and (d) to read as follows:  [FA1(1)]</w:t>
            </w:r>
          </w:p>
          <w:p w:rsidR="006056AD" w:rsidRDefault="006056AD" w:rsidP="006056AD">
            <w:pPr>
              <w:jc w:val="both"/>
              <w:rPr>
                <w:u w:val="single"/>
              </w:rPr>
            </w:pPr>
            <w:r>
              <w:rPr>
                <w:u w:val="single"/>
              </w:rPr>
              <w:t>(c)  If a member of the legislature or the lieutenant governor discloses to the Department of Family and Protective Services or a governmental unit that is a "covered entity" under Section 181.001(b), Health and Safety Code, all or part of a record to which Subsection (a) applies or communicates to the department or governmental unit a description of the information contained in the record that identifies or would tend to identify the resident of this state who communicated with the member or lieutenant governor, the record or the described information, as applicable, in the possession of the department or governmental unit is subject to and confidential under Subsection (a) and may be disclosed to any other person only to the extent that the member of the legislature or lieutenant governor elects to disclose the record or the described information.</w:t>
            </w:r>
          </w:p>
          <w:p w:rsidR="00D91C8F" w:rsidRDefault="006056AD">
            <w:pPr>
              <w:jc w:val="both"/>
            </w:pPr>
            <w:r w:rsidRPr="003873C0">
              <w:rPr>
                <w:highlight w:val="darkGray"/>
                <w:u w:val="single"/>
              </w:rPr>
              <w:t>(d) If the department or governmental unit that is a “covered entity” under Section 181.001(b), Health and Safety Code, receives a request for public information under Chapter 552, and information subject to the request is information described by Subsection (c), the department or governmental unit shall promptly notify, in writing or by electronic means, the member of the legislature or the lieutenant governor, as applicable, that the department or governmental entity received the request. The notification must specify the type of information that is requested and include a copy of the request.</w:t>
            </w:r>
            <w:r>
              <w:t xml:space="preserve">  [FA1(2)]</w:t>
            </w:r>
          </w:p>
        </w:tc>
        <w:tc>
          <w:tcPr>
            <w:tcW w:w="6244" w:type="dxa"/>
          </w:tcPr>
          <w:p w:rsidR="00D91C8F" w:rsidRDefault="00D91C8F">
            <w:pPr>
              <w:jc w:val="both"/>
            </w:pPr>
          </w:p>
        </w:tc>
      </w:tr>
      <w:tr w:rsidR="00D91C8F" w:rsidTr="006056AD">
        <w:tc>
          <w:tcPr>
            <w:tcW w:w="6248" w:type="dxa"/>
          </w:tcPr>
          <w:p w:rsidR="00D91C8F" w:rsidRDefault="000D6DB1">
            <w:pPr>
              <w:jc w:val="both"/>
            </w:pPr>
            <w:r>
              <w:t>SECTION 2.  Section 306.004, Government Code, is amended by adding Subsection (d) to read as follows:</w:t>
            </w:r>
          </w:p>
          <w:p w:rsidR="005B7B2E" w:rsidRDefault="005B7B2E">
            <w:pPr>
              <w:jc w:val="both"/>
            </w:pPr>
          </w:p>
          <w:p w:rsidR="00D91C8F" w:rsidRDefault="000D6DB1">
            <w:pPr>
              <w:jc w:val="both"/>
            </w:pPr>
            <w:r>
              <w:rPr>
                <w:u w:val="single"/>
              </w:rPr>
              <w:t>(d)  If a member of the legislature or the lieutenant governor discloses to the Department of Family and Protective Services or a governmental unit that is a "covered entity" under Section 181.001(b), Health and Safety Code, a communication to which this section applies or communicates to the department or governmental unit a description of the information contained in the communication that identifies or would tend to identify the citizen of this state who communicated with the member or lieutenant governor, the communication or the described information, as applicable, in the possession of the department or governmental unit is subject to and confidential under this section and may be disclosed to another person only to the extent that the member of the legislature or lieutenant governor elects to disclose the communication or the described information.</w:t>
            </w:r>
          </w:p>
          <w:p w:rsidR="00D91C8F" w:rsidRDefault="00D91C8F">
            <w:pPr>
              <w:jc w:val="both"/>
            </w:pPr>
          </w:p>
        </w:tc>
        <w:tc>
          <w:tcPr>
            <w:tcW w:w="6248" w:type="dxa"/>
          </w:tcPr>
          <w:p w:rsidR="006056AD" w:rsidRDefault="006056AD" w:rsidP="006056AD">
            <w:pPr>
              <w:jc w:val="both"/>
            </w:pPr>
            <w:r>
              <w:lastRenderedPageBreak/>
              <w:t xml:space="preserve">SECTION 2.  Section 306.004, Government Code, is amended by adding Subsections (d) and (e) to read as follows:  </w:t>
            </w:r>
            <w:r>
              <w:lastRenderedPageBreak/>
              <w:t>[FA1(3)]</w:t>
            </w:r>
          </w:p>
          <w:p w:rsidR="006056AD" w:rsidRDefault="006056AD" w:rsidP="006056AD">
            <w:pPr>
              <w:jc w:val="both"/>
            </w:pPr>
            <w:r>
              <w:rPr>
                <w:u w:val="single"/>
              </w:rPr>
              <w:t>(d)  If a member of the legislature or the lieutenant governor discloses to the Department of Family and Protective Services or a governmental unit that is a "covered entity" under Section 181.001(b), Health and Safety Code, a communication to which this section applies or communicates to the department or governmental unit a description of the information contained in the communication that identifies or would tend to identify the citizen of this state who communicated with the member or lieutenant governor, the communication or the described information, as applicable, in the possession of the department or governmental unit is subject to and confidential under this section and may be disclosed to another person only to the extent that the member of the legislature or lieutenant governor elects to disclose the communication or the described information.</w:t>
            </w:r>
          </w:p>
          <w:p w:rsidR="00D91C8F" w:rsidRDefault="006056AD" w:rsidP="006056AD">
            <w:pPr>
              <w:jc w:val="both"/>
            </w:pPr>
            <w:r w:rsidRPr="003873C0">
              <w:rPr>
                <w:highlight w:val="darkGray"/>
                <w:u w:val="single"/>
              </w:rPr>
              <w:t>(e) If the department or governmental unit that is a “covered entity” under Section 181.001(b), Health and Safety Code, receives a request for public information under Chapter 552, and information subject to the request is information described by Subsection (d), the department or governmental unit shall promptly notify, in writing or by electronic means, the member of the legislature or the lieutenant governor, as applicable, that the department or governmental entity received the request. The notification must specify the type of information that is requested and include a copy of the request.</w:t>
            </w:r>
            <w:r>
              <w:t xml:space="preserve">  [FA1(4)]</w:t>
            </w:r>
          </w:p>
        </w:tc>
        <w:tc>
          <w:tcPr>
            <w:tcW w:w="6244" w:type="dxa"/>
          </w:tcPr>
          <w:p w:rsidR="00D91C8F" w:rsidRDefault="00D91C8F">
            <w:pPr>
              <w:jc w:val="both"/>
            </w:pPr>
          </w:p>
        </w:tc>
      </w:tr>
      <w:tr w:rsidR="00D91C8F" w:rsidTr="006056AD">
        <w:tc>
          <w:tcPr>
            <w:tcW w:w="6248" w:type="dxa"/>
          </w:tcPr>
          <w:p w:rsidR="00D91C8F" w:rsidRDefault="000D6DB1">
            <w:pPr>
              <w:jc w:val="both"/>
            </w:pPr>
            <w:r>
              <w:lastRenderedPageBreak/>
              <w:t xml:space="preserve">SECTION 3.  This Act takes effect immediately if it receives a vote of two-thirds of all the members elected to each house, as provided by Section 39, Article III, Texas Constitution.  If this Act does not receive the vote necessary for immediate </w:t>
            </w:r>
            <w:r>
              <w:lastRenderedPageBreak/>
              <w:t>effect, this Act takes effect September 1, 2013.</w:t>
            </w:r>
          </w:p>
          <w:p w:rsidR="00D91C8F" w:rsidRDefault="00D91C8F">
            <w:pPr>
              <w:jc w:val="both"/>
            </w:pPr>
          </w:p>
        </w:tc>
        <w:tc>
          <w:tcPr>
            <w:tcW w:w="6248" w:type="dxa"/>
          </w:tcPr>
          <w:p w:rsidR="00D91C8F" w:rsidRDefault="000D6DB1">
            <w:pPr>
              <w:jc w:val="both"/>
            </w:pPr>
            <w:r>
              <w:lastRenderedPageBreak/>
              <w:t>SECTION 3. Same as House version.</w:t>
            </w:r>
          </w:p>
          <w:p w:rsidR="00D91C8F" w:rsidRDefault="00D91C8F">
            <w:pPr>
              <w:jc w:val="both"/>
            </w:pPr>
          </w:p>
          <w:p w:rsidR="00D91C8F" w:rsidRDefault="00D91C8F">
            <w:pPr>
              <w:jc w:val="both"/>
            </w:pPr>
          </w:p>
        </w:tc>
        <w:tc>
          <w:tcPr>
            <w:tcW w:w="6244" w:type="dxa"/>
          </w:tcPr>
          <w:p w:rsidR="00D91C8F" w:rsidRDefault="00D91C8F">
            <w:pPr>
              <w:jc w:val="both"/>
            </w:pPr>
          </w:p>
        </w:tc>
      </w:tr>
    </w:tbl>
    <w:p w:rsidR="00243971" w:rsidRDefault="00243971"/>
    <w:sectPr w:rsidR="00243971" w:rsidSect="00D91C8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C0" w:rsidRDefault="003873C0" w:rsidP="00D91C8F">
      <w:r>
        <w:separator/>
      </w:r>
    </w:p>
  </w:endnote>
  <w:endnote w:type="continuationSeparator" w:id="0">
    <w:p w:rsidR="003873C0" w:rsidRDefault="003873C0" w:rsidP="00D9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0A" w:rsidRDefault="00FD1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8F" w:rsidRDefault="00981C99">
    <w:pPr>
      <w:tabs>
        <w:tab w:val="center" w:pos="9360"/>
        <w:tab w:val="right" w:pos="18720"/>
      </w:tabs>
    </w:pPr>
    <w:fldSimple w:instr=" DOCPROPERTY  CCRF  \* MERGEFORMAT ">
      <w:r w:rsidR="00621CAE">
        <w:t xml:space="preserve"> </w:t>
      </w:r>
    </w:fldSimple>
    <w:r w:rsidR="000D6DB1">
      <w:tab/>
    </w:r>
    <w:r w:rsidR="00D91C8F">
      <w:fldChar w:fldCharType="begin"/>
    </w:r>
    <w:r w:rsidR="000D6DB1">
      <w:instrText xml:space="preserve"> PAGE </w:instrText>
    </w:r>
    <w:r w:rsidR="00D91C8F">
      <w:fldChar w:fldCharType="separate"/>
    </w:r>
    <w:r w:rsidR="003B497A">
      <w:rPr>
        <w:noProof/>
      </w:rPr>
      <w:t>1</w:t>
    </w:r>
    <w:r w:rsidR="00D91C8F">
      <w:fldChar w:fldCharType="end"/>
    </w:r>
    <w:r w:rsidR="000D6DB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0A" w:rsidRDefault="00FD1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C0" w:rsidRDefault="003873C0" w:rsidP="00D91C8F">
      <w:r>
        <w:separator/>
      </w:r>
    </w:p>
  </w:footnote>
  <w:footnote w:type="continuationSeparator" w:id="0">
    <w:p w:rsidR="003873C0" w:rsidRDefault="003873C0" w:rsidP="00D9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0A" w:rsidRDefault="00FD1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0A" w:rsidRDefault="00FD1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0A" w:rsidRDefault="00FD1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8F"/>
    <w:rsid w:val="000D6DB1"/>
    <w:rsid w:val="00243971"/>
    <w:rsid w:val="003873C0"/>
    <w:rsid w:val="003B497A"/>
    <w:rsid w:val="005B7B2E"/>
    <w:rsid w:val="006056AD"/>
    <w:rsid w:val="00621CAE"/>
    <w:rsid w:val="00981C99"/>
    <w:rsid w:val="00D91C8F"/>
    <w:rsid w:val="00FC6762"/>
    <w:rsid w:val="00FD150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50A"/>
    <w:pPr>
      <w:tabs>
        <w:tab w:val="center" w:pos="4680"/>
        <w:tab w:val="right" w:pos="9360"/>
      </w:tabs>
    </w:pPr>
  </w:style>
  <w:style w:type="character" w:customStyle="1" w:styleId="HeaderChar">
    <w:name w:val="Header Char"/>
    <w:link w:val="Header"/>
    <w:uiPriority w:val="99"/>
    <w:rsid w:val="00FD150A"/>
    <w:rPr>
      <w:sz w:val="22"/>
    </w:rPr>
  </w:style>
  <w:style w:type="paragraph" w:styleId="Footer">
    <w:name w:val="footer"/>
    <w:basedOn w:val="Normal"/>
    <w:link w:val="FooterChar"/>
    <w:uiPriority w:val="99"/>
    <w:unhideWhenUsed/>
    <w:rsid w:val="00FD150A"/>
    <w:pPr>
      <w:tabs>
        <w:tab w:val="center" w:pos="4680"/>
        <w:tab w:val="right" w:pos="9360"/>
      </w:tabs>
    </w:pPr>
  </w:style>
  <w:style w:type="character" w:customStyle="1" w:styleId="FooterChar">
    <w:name w:val="Footer Char"/>
    <w:link w:val="Footer"/>
    <w:uiPriority w:val="99"/>
    <w:rsid w:val="00FD150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50A"/>
    <w:pPr>
      <w:tabs>
        <w:tab w:val="center" w:pos="4680"/>
        <w:tab w:val="right" w:pos="9360"/>
      </w:tabs>
    </w:pPr>
  </w:style>
  <w:style w:type="character" w:customStyle="1" w:styleId="HeaderChar">
    <w:name w:val="Header Char"/>
    <w:link w:val="Header"/>
    <w:uiPriority w:val="99"/>
    <w:rsid w:val="00FD150A"/>
    <w:rPr>
      <w:sz w:val="22"/>
    </w:rPr>
  </w:style>
  <w:style w:type="paragraph" w:styleId="Footer">
    <w:name w:val="footer"/>
    <w:basedOn w:val="Normal"/>
    <w:link w:val="FooterChar"/>
    <w:uiPriority w:val="99"/>
    <w:unhideWhenUsed/>
    <w:rsid w:val="00FD150A"/>
    <w:pPr>
      <w:tabs>
        <w:tab w:val="center" w:pos="4680"/>
        <w:tab w:val="right" w:pos="9360"/>
      </w:tabs>
    </w:pPr>
  </w:style>
  <w:style w:type="character" w:customStyle="1" w:styleId="FooterChar">
    <w:name w:val="Footer Char"/>
    <w:link w:val="Footer"/>
    <w:uiPriority w:val="99"/>
    <w:rsid w:val="00FD15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HB367-SAA</vt:lpstr>
    </vt:vector>
  </TitlesOfParts>
  <Company>Texas Legislative Council</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HB367-SAA</dc:title>
  <dc:creator>WKS</dc:creator>
  <cp:lastModifiedBy>WKS</cp:lastModifiedBy>
  <cp:revision>2</cp:revision>
  <dcterms:created xsi:type="dcterms:W3CDTF">2013-05-18T01:39:00Z</dcterms:created>
  <dcterms:modified xsi:type="dcterms:W3CDTF">2013-05-18T01:39:00Z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