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0" w:type="pct"/>
        <w:tblInd w:w="6" w:type="dxa"/>
        <w:tblLayout w:type="fixed"/>
        <w:tblCellMar>
          <w:left w:w="0" w:type="dxa"/>
          <w:bottom w:w="288" w:type="dxa"/>
          <w:right w:w="720" w:type="dxa"/>
        </w:tblCellMar>
        <w:tblLook w:val="01E0" w:firstRow="1" w:lastRow="1" w:firstColumn="1" w:lastColumn="1" w:noHBand="0" w:noVBand="0"/>
      </w:tblPr>
      <w:tblGrid>
        <w:gridCol w:w="6248"/>
        <w:gridCol w:w="6248"/>
        <w:gridCol w:w="6244"/>
      </w:tblGrid>
      <w:tr w:rsidR="009F4054" w:rsidTr="009F4054">
        <w:trPr>
          <w:cantSplit/>
          <w:tblHeader/>
        </w:trPr>
        <w:tc>
          <w:tcPr>
            <w:tcW w:w="18713" w:type="dxa"/>
            <w:gridSpan w:val="3"/>
          </w:tcPr>
          <w:p w:rsidR="00413B4F" w:rsidRDefault="009F4054">
            <w:pPr>
              <w:ind w:left="650"/>
              <w:jc w:val="center"/>
            </w:pPr>
            <w:r>
              <w:rPr>
                <w:b/>
              </w:rPr>
              <w:t>House Bill  474</w:t>
            </w:r>
          </w:p>
          <w:p w:rsidR="00413B4F" w:rsidRDefault="009F4054">
            <w:pPr>
              <w:ind w:left="650"/>
              <w:jc w:val="center"/>
            </w:pPr>
            <w:r>
              <w:t>Senate Amendments</w:t>
            </w:r>
          </w:p>
          <w:p w:rsidR="00413B4F" w:rsidRDefault="009F4054">
            <w:pPr>
              <w:ind w:left="650"/>
              <w:jc w:val="center"/>
            </w:pPr>
            <w:r>
              <w:t>Section-by-Section Analysis</w:t>
            </w:r>
          </w:p>
          <w:p w:rsidR="00413B4F" w:rsidRDefault="00413B4F">
            <w:pPr>
              <w:jc w:val="center"/>
            </w:pPr>
          </w:p>
        </w:tc>
      </w:tr>
      <w:tr w:rsidR="00413B4F">
        <w:trPr>
          <w:cantSplit/>
          <w:tblHeader/>
        </w:trPr>
        <w:tc>
          <w:tcPr>
            <w:tcW w:w="1667" w:type="pct"/>
            <w:tcMar>
              <w:bottom w:w="188" w:type="dxa"/>
              <w:right w:w="0" w:type="dxa"/>
            </w:tcMar>
          </w:tcPr>
          <w:p w:rsidR="00413B4F" w:rsidRDefault="009F4054">
            <w:pPr>
              <w:jc w:val="center"/>
            </w:pPr>
            <w:r>
              <w:t>HOUSE VERSION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13B4F" w:rsidRDefault="009F4054">
            <w:pPr>
              <w:jc w:val="center"/>
            </w:pPr>
            <w:r>
              <w:t>SENATE VERSION (CS)</w:t>
            </w:r>
          </w:p>
        </w:tc>
        <w:tc>
          <w:tcPr>
            <w:tcW w:w="1667" w:type="pct"/>
            <w:tcMar>
              <w:bottom w:w="188" w:type="dxa"/>
              <w:right w:w="0" w:type="dxa"/>
            </w:tcMar>
          </w:tcPr>
          <w:p w:rsidR="00413B4F" w:rsidRDefault="009F4054">
            <w:pPr>
              <w:jc w:val="center"/>
            </w:pPr>
            <w:r>
              <w:t>CONFERENCE</w:t>
            </w:r>
          </w:p>
        </w:tc>
      </w:tr>
      <w:tr w:rsidR="00413B4F">
        <w:tc>
          <w:tcPr>
            <w:tcW w:w="6473" w:type="dxa"/>
          </w:tcPr>
          <w:p w:rsidR="00413B4F" w:rsidRDefault="009F4054">
            <w:pPr>
              <w:jc w:val="both"/>
            </w:pPr>
            <w:r>
              <w:t>SECTION 1.  Chapter 623, Transportation Code, is amended by adding Subchapter Q to read as follows: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SUBCHAPTER Q. </w:t>
            </w:r>
            <w:r w:rsidRPr="00FB62B0">
              <w:rPr>
                <w:highlight w:val="darkGray"/>
                <w:u w:val="single"/>
              </w:rPr>
              <w:t>CERTAIN</w:t>
            </w:r>
            <w:r>
              <w:rPr>
                <w:u w:val="single"/>
              </w:rPr>
              <w:t xml:space="preserve"> PERMITS </w:t>
            </w:r>
            <w:r w:rsidRPr="00FB62B0">
              <w:rPr>
                <w:highlight w:val="darkGray"/>
                <w:u w:val="single"/>
              </w:rPr>
              <w:t>FOR AGRICULTURAL PRODUCTS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623.320.  OPTIONAL PROCEDURE.  This subchapter provides an optional procedure for the issuance of a permit by a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for the movement of oversize or overweight vehicles carrying </w:t>
            </w:r>
            <w:r w:rsidRPr="00FB62B0">
              <w:rPr>
                <w:highlight w:val="darkGray"/>
                <w:u w:val="single"/>
              </w:rPr>
              <w:t>agricultural products</w:t>
            </w:r>
            <w:r>
              <w:rPr>
                <w:u w:val="single"/>
              </w:rPr>
              <w:t xml:space="preserve"> on certain roads located in Hidalgo County.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623.321.  DEFINITION. In this subchapter, </w:t>
            </w:r>
            <w:r w:rsidRPr="00FB62B0">
              <w:rPr>
                <w:highlight w:val="darkGray"/>
                <w:u w:val="single"/>
              </w:rPr>
              <w:t>"governmental entity" means a governmental entity that agrees</w:t>
            </w:r>
            <w:r>
              <w:rPr>
                <w:u w:val="single"/>
              </w:rPr>
              <w:t xml:space="preserve"> to issue permits under Section 623.322.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Sec. 623.322.  ISSUANCE OF PERMITS.  (a)  The commission may authorize a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to issue permits for the movement of oversize or overweight vehicles carrying </w:t>
            </w:r>
            <w:r w:rsidRPr="00FB62B0">
              <w:rPr>
                <w:highlight w:val="darkGray"/>
                <w:u w:val="single"/>
              </w:rPr>
              <w:t>agricultural products</w:t>
            </w:r>
            <w:r>
              <w:rPr>
                <w:u w:val="single"/>
              </w:rPr>
              <w:t xml:space="preserve"> in Hidalgo County on: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(1)  the following roads: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(A)  U.S. Highway 281 between its intersection with the Pharr-Reynosa International Bridge and its intersection with State Highway 336;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(B)  State Highway 336 between its intersection with U.S. Highway 281 and its intersection with Farm-to-Market Road 1016;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(C)  Farm-to-Market Road 1016 between its intersection with State Highway 336 and its intersection with </w:t>
            </w:r>
            <w:r w:rsidRPr="00FB62B0">
              <w:rPr>
                <w:highlight w:val="darkGray"/>
                <w:u w:val="single"/>
              </w:rPr>
              <w:t>Farm-to-Market Road 396</w:t>
            </w:r>
            <w:r>
              <w:rPr>
                <w:u w:val="single"/>
              </w:rPr>
              <w:t>;</w:t>
            </w:r>
          </w:p>
          <w:p w:rsidR="00682EBB" w:rsidRDefault="00682EBB">
            <w:pPr>
              <w:jc w:val="both"/>
              <w:rPr>
                <w:u w:val="single"/>
              </w:rPr>
            </w:pPr>
          </w:p>
          <w:p w:rsidR="00682EBB" w:rsidRDefault="00682EBB">
            <w:pPr>
              <w:jc w:val="both"/>
              <w:rPr>
                <w:u w:val="single"/>
              </w:rPr>
            </w:pPr>
          </w:p>
          <w:p w:rsidR="00682EBB" w:rsidRDefault="00682EBB">
            <w:pPr>
              <w:jc w:val="both"/>
              <w:rPr>
                <w:u w:val="single"/>
              </w:rPr>
            </w:pP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(D)  </w:t>
            </w:r>
            <w:r w:rsidRPr="00682EBB">
              <w:rPr>
                <w:u w:val="single"/>
              </w:rPr>
              <w:t>Farm-to-Market Road 396 between</w:t>
            </w:r>
            <w:r>
              <w:rPr>
                <w:u w:val="single"/>
              </w:rPr>
              <w:t xml:space="preserve"> its intersection with </w:t>
            </w:r>
            <w:r w:rsidRPr="00FB62B0">
              <w:rPr>
                <w:highlight w:val="darkGray"/>
                <w:u w:val="single"/>
              </w:rPr>
              <w:t>Farm-to-Market Road 1016</w:t>
            </w:r>
            <w:r>
              <w:rPr>
                <w:u w:val="single"/>
              </w:rPr>
              <w:t xml:space="preserve"> and its intersection with the Anzalduas International Bridge;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lastRenderedPageBreak/>
              <w:t>(E)  Farm-to-Market Road 2061 between its intersection with Farm-to-Market Road 3072 and its intersection with U.S. Highway 281;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(F)  U.S. Highway 281 between its intersection with the Pharr-Reynosa International Bridge and its intersection with Spur 29;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(G)  Spur 29 between its intersection with U.S. Highway 281 and its intersection with Doffin Canal Road;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(H)  Doffin Canal Road between its intersection with the Pharr-Reynosa International Bridge and its intersection with Spur 29; or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(2)  another route designated by the commission in consultation with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>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authorized under this section must serve the same geographic location as the roads over which the permit is valid.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Sec. 623.323.  PERMIT FEES.  (a) 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may collect a fee for permits issued under this subchapter.  Beginning September 1, 2013, the maximum amount of the fee may not exceed $80 per trip.  On September 1 of each subsequent year,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may adjust the maximum fee amount as necessary to reflect the percentage change during the preceding year in the Consumer Price Index for All Urban Consumers (CPI-U), U.S. City Average, published monthly by the United States Bureau of Labor Statistics or its successor in function.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(b)  Fees collected under Subsection (a) shall be used only for the construction and maintenance of the roads described by or designated under Section 623.322 and for the </w:t>
            </w:r>
            <w:r w:rsidRPr="00FB62B0">
              <w:rPr>
                <w:highlight w:val="darkGray"/>
                <w:u w:val="single"/>
              </w:rPr>
              <w:t>governmental entity's</w:t>
            </w:r>
            <w:r>
              <w:rPr>
                <w:u w:val="single"/>
              </w:rPr>
              <w:t xml:space="preserve"> administrative costs, which may not exceed 15 percent of the fees collected. 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shall make payments to the Texas Department of Transportation to </w:t>
            </w:r>
            <w:r>
              <w:rPr>
                <w:u w:val="single"/>
              </w:rPr>
              <w:lastRenderedPageBreak/>
              <w:t>provide funds for the maintenance of roads and highways subject to this subchapter.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Sec. 623.324.  PERMIT REQUIREMENTS.  (a)  A permit issued under this subchapter must include: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(1)  the name of the applicant;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(2)  the date of issuance;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(3)  the signature of the designated agent for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>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(4)  a statement of </w:t>
            </w:r>
            <w:r w:rsidRPr="00612185">
              <w:rPr>
                <w:u w:val="single"/>
              </w:rPr>
              <w:t xml:space="preserve">the weight and dimensions of the </w:t>
            </w:r>
            <w:r w:rsidRPr="00FB62B0">
              <w:rPr>
                <w:highlight w:val="darkGray"/>
                <w:u w:val="single"/>
              </w:rPr>
              <w:t>vehicle</w:t>
            </w:r>
            <w:r>
              <w:rPr>
                <w:u w:val="single"/>
              </w:rPr>
              <w:t xml:space="preserve"> and the kind and weight of each </w:t>
            </w:r>
            <w:r w:rsidRPr="00FB62B0">
              <w:rPr>
                <w:highlight w:val="darkGray"/>
                <w:u w:val="single"/>
              </w:rPr>
              <w:t>agricultural product</w:t>
            </w:r>
            <w:r>
              <w:rPr>
                <w:u w:val="single"/>
              </w:rPr>
              <w:t xml:space="preserve"> to be transported;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(5)  a statement: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(A)  that the gross weight of the vehicle for which a permit is issued may not exceed 125,000 pounds;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(B)  of any other condition on which the permit is issued;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(6)  a statement that the </w:t>
            </w:r>
            <w:r w:rsidRPr="00FB62B0">
              <w:rPr>
                <w:highlight w:val="darkGray"/>
                <w:u w:val="single"/>
              </w:rPr>
              <w:t>agricultural products</w:t>
            </w:r>
            <w:r>
              <w:rPr>
                <w:u w:val="single"/>
              </w:rPr>
              <w:t xml:space="preserve"> may be transported in Hidalgo County only over the roads described by or designated under Section 623.322;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(7)  the location where the </w:t>
            </w:r>
            <w:r w:rsidRPr="00FB62B0">
              <w:rPr>
                <w:highlight w:val="darkGray"/>
                <w:u w:val="single"/>
              </w:rPr>
              <w:t>agricultural products</w:t>
            </w:r>
            <w:r>
              <w:rPr>
                <w:u w:val="single"/>
              </w:rPr>
              <w:t xml:space="preserve"> were loaded.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The </w:t>
            </w:r>
            <w:r w:rsidRPr="00FB62B0">
              <w:rPr>
                <w:highlight w:val="darkGray"/>
                <w:u w:val="single"/>
              </w:rPr>
              <w:t>governmental entity</w:t>
            </w:r>
            <w:r>
              <w:rPr>
                <w:u w:val="single"/>
              </w:rPr>
              <w:t xml:space="preserve"> shall report to the department all permits issued under this subchapter.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623.325.  TIME OF MOVEMENT.  A permit issued under this subchapter must specify the time during which movement authorized by the permit is allowed.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623.326.  SPEED LIMIT.  Movement authorized by a permit issued under this subchapter may not exceed the posted speed limit or 55 miles per hour, whichever is less.  A violation of this provision constitutes a moving violation.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623.327.  ENFORCEMENT.  The Department of Public Safety has authority to enforce this subchapter.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Sec. 623.328.  RULES.  The commission may adopt rules necessary to implement this subchapter.</w:t>
            </w:r>
          </w:p>
          <w:p w:rsidR="00413B4F" w:rsidRDefault="00413B4F">
            <w:pPr>
              <w:jc w:val="both"/>
            </w:pPr>
          </w:p>
        </w:tc>
        <w:tc>
          <w:tcPr>
            <w:tcW w:w="6480" w:type="dxa"/>
          </w:tcPr>
          <w:p w:rsidR="00413B4F" w:rsidRDefault="009F4054">
            <w:pPr>
              <w:jc w:val="both"/>
            </w:pPr>
            <w:r>
              <w:lastRenderedPageBreak/>
              <w:t>SECTION 1.  Chapter 623, Transportation Code, is amended by adding Subchapter Q to read as follows: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SUBCHAPTER Q.  </w:t>
            </w:r>
            <w:r w:rsidRPr="00FB62B0">
              <w:rPr>
                <w:highlight w:val="darkGray"/>
                <w:u w:val="single"/>
              </w:rPr>
              <w:t>REGIONAL MOBILITY AUTHORITY</w:t>
            </w:r>
            <w:r>
              <w:rPr>
                <w:u w:val="single"/>
              </w:rPr>
              <w:t xml:space="preserve"> PERMITS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623.320.  OPTIONAL PROCEDURE.  This subchapter provides an optional procedure for the issuance of a permit by a </w:t>
            </w:r>
            <w:r w:rsidRPr="00FB62B0">
              <w:rPr>
                <w:highlight w:val="darkGray"/>
                <w:u w:val="single"/>
              </w:rPr>
              <w:t>regional mobility authority</w:t>
            </w:r>
            <w:r>
              <w:rPr>
                <w:u w:val="single"/>
              </w:rPr>
              <w:t xml:space="preserve"> for the movement of oversize or overweight vehicles carrying </w:t>
            </w:r>
            <w:r w:rsidRPr="00FB62B0">
              <w:rPr>
                <w:highlight w:val="darkGray"/>
                <w:u w:val="single"/>
              </w:rPr>
              <w:t>cargo</w:t>
            </w:r>
            <w:r>
              <w:rPr>
                <w:u w:val="single"/>
              </w:rPr>
              <w:t xml:space="preserve"> on certain roads located in Hidalgo County.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Sec. 623.321.  DEFINITION.  In this subchapter, </w:t>
            </w:r>
            <w:r w:rsidRPr="00FB62B0">
              <w:rPr>
                <w:highlight w:val="darkGray"/>
                <w:u w:val="single"/>
              </w:rPr>
              <w:t>"authority" means the regional mobility authority authorized</w:t>
            </w:r>
            <w:r>
              <w:rPr>
                <w:u w:val="single"/>
              </w:rPr>
              <w:t xml:space="preserve"> to issue permits under Section 623.322.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Sec. 623.322.  ISSUANCE OF PERMITS.  (a)  The commission may authorize a </w:t>
            </w:r>
            <w:r w:rsidRPr="00FB62B0">
              <w:rPr>
                <w:highlight w:val="darkGray"/>
                <w:u w:val="single"/>
              </w:rPr>
              <w:t>regional mobility authority</w:t>
            </w:r>
            <w:r>
              <w:rPr>
                <w:u w:val="single"/>
              </w:rPr>
              <w:t xml:space="preserve"> to issue permits for the movement of oversize or overweight vehicles carrying </w:t>
            </w:r>
            <w:r w:rsidRPr="00FB62B0">
              <w:rPr>
                <w:highlight w:val="darkGray"/>
                <w:u w:val="single"/>
              </w:rPr>
              <w:t>cargo</w:t>
            </w:r>
            <w:r>
              <w:rPr>
                <w:u w:val="single"/>
              </w:rPr>
              <w:t xml:space="preserve"> in Hidalgo County on: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(1)  the following roads: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(A)  U.S. Highway 281 between its intersection with the Pharr-Reynosa International Bridge and its intersection with State Highway 336;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(B)  State Highway 336 between its intersection with U.S. Highway 281 and its intersection with Farm-to-Market Road 1016;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(C)  Farm-to-Market Road 1016 between its intersection with State Highway 336 and its intersection with </w:t>
            </w:r>
            <w:r w:rsidRPr="00FB62B0">
              <w:rPr>
                <w:highlight w:val="darkGray"/>
                <w:u w:val="single"/>
              </w:rPr>
              <w:t>Trinity Road</w:t>
            </w:r>
            <w:r>
              <w:rPr>
                <w:u w:val="single"/>
              </w:rPr>
              <w:t>;</w:t>
            </w:r>
          </w:p>
          <w:p w:rsidR="002D716E" w:rsidRDefault="002D716E">
            <w:pPr>
              <w:jc w:val="both"/>
            </w:pPr>
          </w:p>
          <w:p w:rsidR="00413B4F" w:rsidRDefault="009F4054">
            <w:pPr>
              <w:jc w:val="both"/>
            </w:pPr>
            <w:r w:rsidRPr="00FB62B0">
              <w:rPr>
                <w:highlight w:val="darkGray"/>
                <w:u w:val="single"/>
              </w:rPr>
              <w:t>(D)  Trinity Road between its intersection with Farm-to-Market Road 1016 and its intersection with Farm-to-Market Road 396;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(E)  </w:t>
            </w:r>
            <w:r w:rsidRPr="00682EBB">
              <w:rPr>
                <w:u w:val="single"/>
              </w:rPr>
              <w:t xml:space="preserve">Farm-to-Market Road 396 between its intersection with </w:t>
            </w:r>
            <w:r w:rsidRPr="00FB62B0">
              <w:rPr>
                <w:highlight w:val="darkGray"/>
                <w:u w:val="single"/>
              </w:rPr>
              <w:t>Trinity Road</w:t>
            </w:r>
            <w:r w:rsidRPr="00682EBB">
              <w:rPr>
                <w:u w:val="single"/>
              </w:rPr>
              <w:t xml:space="preserve"> and its intersection</w:t>
            </w:r>
            <w:r>
              <w:rPr>
                <w:u w:val="single"/>
              </w:rPr>
              <w:t xml:space="preserve"> with the Anzalduas International Bridge;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lastRenderedPageBreak/>
              <w:t>(F)  Farm-to-Market Road 2061 between its intersection with Farm-to-Market Road 3072 and its intersection with U.S. Highway 281;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(G)  U.S. Highway 281 between its intersection with the Pharr-Reynosa International Bridge and its intersection with Spur 29;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(H)  Spur 29 between its intersection with U.S. Highway 281 and its intersection with Doffin Canal Road;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(I)  Doffin Canal Road between its intersection with the Pharr-Reynosa International Bridge and its intersection with Spur 29; or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(2)  another route designated by the commission in consultation with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>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 xml:space="preserve"> authorized under this section must serve the same geographic location as the roads over which the permit is valid.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Sec. 623.323.  PERMIT FEES.  (a) 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 xml:space="preserve"> may collect a fee for permits issued under this subchapter.  Beginning September 1, 2013, the maximum amount of the fee may not exceed $80 per trip.  On September 1 of each subsequent year,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 xml:space="preserve"> may adjust the maximum fee amount as necessary to reflect the percentage change during the preceding year in the Consumer Price Index for All Urban Consumers (CPI-U), U.S. City Average, published monthly by the United States Bureau of Labor Statistics or its successor in function.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Fees collected under Subsection (a) shall be used only for the construction and maintenance of the roads described by or designated under Section 623.322 and for the </w:t>
            </w:r>
            <w:r w:rsidRPr="00FB62B0">
              <w:rPr>
                <w:highlight w:val="darkGray"/>
                <w:u w:val="single"/>
              </w:rPr>
              <w:t>authority's</w:t>
            </w:r>
            <w:r>
              <w:rPr>
                <w:u w:val="single"/>
              </w:rPr>
              <w:t xml:space="preserve"> administrative costs, which may not exceed 15 percent of the fees collected. 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 xml:space="preserve"> shall make payments to the Texas Department of Transportation to provide funds for the </w:t>
            </w:r>
            <w:r>
              <w:rPr>
                <w:u w:val="single"/>
              </w:rPr>
              <w:lastRenderedPageBreak/>
              <w:t>maintenance of roads and highways subject to this subchapter.</w:t>
            </w:r>
          </w:p>
          <w:p w:rsidR="00612185" w:rsidRDefault="00612185">
            <w:pPr>
              <w:jc w:val="both"/>
            </w:pPr>
          </w:p>
          <w:p w:rsidR="00413B4F" w:rsidRDefault="009F4054">
            <w:pPr>
              <w:jc w:val="both"/>
            </w:pPr>
            <w:r>
              <w:rPr>
                <w:u w:val="single"/>
              </w:rPr>
              <w:t>Sec. 623.324.  PERMIT REQUIREMENTS.  (a)  A permit issued under this subchapter must include: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(1)  the name of the applicant;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(2)  the date of issuance;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(3)  the signature of the designated agent for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>;</w:t>
            </w:r>
          </w:p>
          <w:p w:rsidR="002F0732" w:rsidRDefault="002F0732">
            <w:pPr>
              <w:jc w:val="both"/>
            </w:pP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(4)  a statement of </w:t>
            </w:r>
            <w:r w:rsidRPr="00FB62B0">
              <w:rPr>
                <w:highlight w:val="darkGray"/>
                <w:u w:val="single"/>
              </w:rPr>
              <w:t>the kind of cargo being transported,</w:t>
            </w:r>
            <w:r w:rsidRPr="00612185">
              <w:rPr>
                <w:u w:val="single"/>
              </w:rPr>
              <w:t xml:space="preserve"> the </w:t>
            </w:r>
            <w:r w:rsidRPr="00FB62B0">
              <w:rPr>
                <w:highlight w:val="darkGray"/>
                <w:u w:val="single"/>
              </w:rPr>
              <w:t>maximum</w:t>
            </w:r>
            <w:r w:rsidRPr="00612185">
              <w:rPr>
                <w:u w:val="single"/>
              </w:rPr>
              <w:t xml:space="preserve"> weight and dimensions of the</w:t>
            </w:r>
            <w:r w:rsidRPr="00FB62B0">
              <w:rPr>
                <w:highlight w:val="darkGray"/>
                <w:u w:val="single"/>
              </w:rPr>
              <w:t xml:space="preserve"> equipment</w:t>
            </w:r>
            <w:r>
              <w:rPr>
                <w:u w:val="single"/>
              </w:rPr>
              <w:t xml:space="preserve">, and the kind and weight of each </w:t>
            </w:r>
            <w:r w:rsidRPr="00FB62B0">
              <w:rPr>
                <w:highlight w:val="darkGray"/>
                <w:u w:val="single"/>
              </w:rPr>
              <w:t>commodity</w:t>
            </w:r>
            <w:r>
              <w:rPr>
                <w:u w:val="single"/>
              </w:rPr>
              <w:t xml:space="preserve"> to be transported;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(5)  a statement: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(A)  that the gross weight of the vehicle for which a permit is issued may not exceed 125,000 pounds;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(B)  of any other condition on which the permit is issued;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(6)  a statement that the </w:t>
            </w:r>
            <w:r w:rsidRPr="00FB62B0">
              <w:rPr>
                <w:highlight w:val="darkGray"/>
                <w:u w:val="single"/>
              </w:rPr>
              <w:t>cargo</w:t>
            </w:r>
            <w:r>
              <w:rPr>
                <w:u w:val="single"/>
              </w:rPr>
              <w:t xml:space="preserve"> may be transported in Hidalgo County only over the roads described by or designated under Section 623.322; and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 xml:space="preserve">(7)  the location where the </w:t>
            </w:r>
            <w:r w:rsidRPr="00FB62B0">
              <w:rPr>
                <w:highlight w:val="darkGray"/>
                <w:u w:val="single"/>
              </w:rPr>
              <w:t>cargo</w:t>
            </w:r>
            <w:r>
              <w:rPr>
                <w:u w:val="single"/>
              </w:rPr>
              <w:t xml:space="preserve"> was loaded.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(b)  The </w:t>
            </w:r>
            <w:r w:rsidRPr="00FB62B0">
              <w:rPr>
                <w:highlight w:val="darkGray"/>
                <w:u w:val="single"/>
              </w:rPr>
              <w:t>authority</w:t>
            </w:r>
            <w:r>
              <w:rPr>
                <w:u w:val="single"/>
              </w:rPr>
              <w:t xml:space="preserve"> shall report to the department all permits issued under this subchapter.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623.325.  TIME OF MOVEMENT.  A permit issued under this subchapter must specify the time during which movement authorized by the permit is allowed.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623.326.  SPEED LIMIT.  Movement authorized by a permit issued under this subchapter may not exceed the posted speed limit or 55 miles per hour, whichever is less.  A violation of this provision constitutes a moving violation.</w:t>
            </w:r>
          </w:p>
          <w:p w:rsidR="00413B4F" w:rsidRDefault="009F405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Sec. 623.327.  ENFORCEMENT.  The Department of Public Safety has authority to enforce this subchapter.</w:t>
            </w:r>
          </w:p>
          <w:p w:rsidR="00413B4F" w:rsidRDefault="009F4054">
            <w:pPr>
              <w:jc w:val="both"/>
            </w:pPr>
            <w:r>
              <w:rPr>
                <w:u w:val="single"/>
              </w:rPr>
              <w:t>Sec. 623.328.  RULES.  The commission may adopt rules necessary to implement this subchapter.</w:t>
            </w:r>
          </w:p>
          <w:p w:rsidR="00413B4F" w:rsidRDefault="00413B4F">
            <w:pPr>
              <w:jc w:val="both"/>
            </w:pPr>
          </w:p>
        </w:tc>
        <w:tc>
          <w:tcPr>
            <w:tcW w:w="5760" w:type="dxa"/>
          </w:tcPr>
          <w:p w:rsidR="00413B4F" w:rsidRDefault="00413B4F">
            <w:pPr>
              <w:jc w:val="both"/>
            </w:pPr>
            <w:bookmarkStart w:id="0" w:name="_GoBack"/>
            <w:bookmarkEnd w:id="0"/>
          </w:p>
        </w:tc>
      </w:tr>
      <w:tr w:rsidR="00413B4F">
        <w:tc>
          <w:tcPr>
            <w:tcW w:w="6473" w:type="dxa"/>
          </w:tcPr>
          <w:p w:rsidR="00413B4F" w:rsidRDefault="009F4054">
            <w:pPr>
              <w:jc w:val="both"/>
            </w:pPr>
            <w:r>
              <w:lastRenderedPageBreak/>
              <w:t>SECTION 2.  This Act takes effect September 1, 2013.</w:t>
            </w:r>
          </w:p>
          <w:p w:rsidR="00413B4F" w:rsidRDefault="00413B4F">
            <w:pPr>
              <w:jc w:val="both"/>
            </w:pPr>
          </w:p>
        </w:tc>
        <w:tc>
          <w:tcPr>
            <w:tcW w:w="6480" w:type="dxa"/>
          </w:tcPr>
          <w:p w:rsidR="00413B4F" w:rsidRDefault="009F4054">
            <w:pPr>
              <w:jc w:val="both"/>
            </w:pPr>
            <w:r>
              <w:t>SECTION 2. Same as House version.</w:t>
            </w:r>
          </w:p>
          <w:p w:rsidR="00413B4F" w:rsidRDefault="00413B4F">
            <w:pPr>
              <w:jc w:val="both"/>
            </w:pPr>
          </w:p>
          <w:p w:rsidR="00413B4F" w:rsidRDefault="00413B4F">
            <w:pPr>
              <w:jc w:val="both"/>
            </w:pPr>
          </w:p>
        </w:tc>
        <w:tc>
          <w:tcPr>
            <w:tcW w:w="5760" w:type="dxa"/>
          </w:tcPr>
          <w:p w:rsidR="00413B4F" w:rsidRDefault="00413B4F">
            <w:pPr>
              <w:jc w:val="both"/>
            </w:pPr>
          </w:p>
        </w:tc>
      </w:tr>
    </w:tbl>
    <w:p w:rsidR="00960045" w:rsidRDefault="00960045"/>
    <w:sectPr w:rsidR="00960045" w:rsidSect="00413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20160" w:h="12240" w:orient="landscape" w:code="5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B0" w:rsidRDefault="00FB62B0" w:rsidP="00413B4F">
      <w:r>
        <w:separator/>
      </w:r>
    </w:p>
  </w:endnote>
  <w:endnote w:type="continuationSeparator" w:id="0">
    <w:p w:rsidR="00FB62B0" w:rsidRDefault="00FB62B0" w:rsidP="00413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5" w:rsidRDefault="009C7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4F" w:rsidRDefault="00A85BDE">
    <w:pPr>
      <w:tabs>
        <w:tab w:val="center" w:pos="9360"/>
        <w:tab w:val="right" w:pos="18720"/>
      </w:tabs>
    </w:pPr>
    <w:fldSimple w:instr=" DOCPROPERTY  CCRF  \* MERGEFORMAT ">
      <w:r w:rsidR="00D27672">
        <w:t xml:space="preserve"> </w:t>
      </w:r>
    </w:fldSimple>
    <w:r w:rsidR="009F4054">
      <w:tab/>
    </w:r>
    <w:r w:rsidR="00413B4F">
      <w:fldChar w:fldCharType="begin"/>
    </w:r>
    <w:r w:rsidR="009F4054">
      <w:instrText xml:space="preserve"> PAGE </w:instrText>
    </w:r>
    <w:r w:rsidR="00413B4F">
      <w:fldChar w:fldCharType="separate"/>
    </w:r>
    <w:r w:rsidR="00AD0AAE">
      <w:rPr>
        <w:noProof/>
      </w:rPr>
      <w:t>4</w:t>
    </w:r>
    <w:r w:rsidR="00413B4F">
      <w:fldChar w:fldCharType="end"/>
    </w:r>
    <w:r w:rsidR="009F4054">
      <w:tab/>
    </w:r>
    <w:r>
      <w:fldChar w:fldCharType="begin"/>
    </w:r>
    <w:r>
      <w:instrText xml:space="preserve"> DOCPROPERTY  OTID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5" w:rsidRDefault="009C7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B0" w:rsidRDefault="00FB62B0" w:rsidP="00413B4F">
      <w:r>
        <w:separator/>
      </w:r>
    </w:p>
  </w:footnote>
  <w:footnote w:type="continuationSeparator" w:id="0">
    <w:p w:rsidR="00FB62B0" w:rsidRDefault="00FB62B0" w:rsidP="00413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5" w:rsidRDefault="009C7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5" w:rsidRDefault="009C7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5" w:rsidRDefault="009C77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4F"/>
    <w:rsid w:val="002D716E"/>
    <w:rsid w:val="002F0732"/>
    <w:rsid w:val="00413B4F"/>
    <w:rsid w:val="00612185"/>
    <w:rsid w:val="00682EBB"/>
    <w:rsid w:val="00960045"/>
    <w:rsid w:val="009C7735"/>
    <w:rsid w:val="009F4054"/>
    <w:rsid w:val="00A85BDE"/>
    <w:rsid w:val="00AD0AAE"/>
    <w:rsid w:val="00D27672"/>
    <w:rsid w:val="00F44CB2"/>
    <w:rsid w:val="00FB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C7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73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4F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773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9C77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773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en-Hse%20Amend%20Analysis\SXS%20Word%20Template\SX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SXS.dotm</Template>
  <TotalTime>0</TotalTime>
  <Pages>4</Pages>
  <Words>1381</Words>
  <Characters>7876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HB474-SAA</vt:lpstr>
    </vt:vector>
  </TitlesOfParts>
  <Company>Texas Legislative Council</Company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HB474-SAA</dc:title>
  <dc:creator>YES</dc:creator>
  <cp:lastModifiedBy>YES</cp:lastModifiedBy>
  <cp:revision>2</cp:revision>
  <dcterms:created xsi:type="dcterms:W3CDTF">2013-05-21T00:24:00Z</dcterms:created>
  <dcterms:modified xsi:type="dcterms:W3CDTF">2013-05-21T00:24:00Z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/>
  </property>
  <property fmtid="{D5CDD505-2E9C-101B-9397-08002B2CF9AE}" pid="3" name="CCRF">
    <vt:lpwstr> </vt:lpwstr>
  </property>
</Properties>
</file>