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80547" w:rsidTr="00B80547">
        <w:trPr>
          <w:cantSplit/>
          <w:tblHeader/>
        </w:trPr>
        <w:tc>
          <w:tcPr>
            <w:tcW w:w="18713" w:type="dxa"/>
            <w:gridSpan w:val="3"/>
          </w:tcPr>
          <w:p w:rsidR="00C11DC2" w:rsidRDefault="00D2097A">
            <w:pPr>
              <w:ind w:left="650"/>
              <w:jc w:val="center"/>
            </w:pPr>
            <w:bookmarkStart w:id="0" w:name="_GoBack"/>
            <w:bookmarkEnd w:id="0"/>
            <w:r>
              <w:rPr>
                <w:b/>
              </w:rPr>
              <w:t>House Bill  630</w:t>
            </w:r>
          </w:p>
          <w:p w:rsidR="00C11DC2" w:rsidRDefault="00D2097A">
            <w:pPr>
              <w:ind w:left="650"/>
              <w:jc w:val="center"/>
            </w:pPr>
            <w:r>
              <w:t>Senate Amendments</w:t>
            </w:r>
          </w:p>
          <w:p w:rsidR="00C11DC2" w:rsidRDefault="00D2097A">
            <w:pPr>
              <w:ind w:left="650"/>
              <w:jc w:val="center"/>
            </w:pPr>
            <w:r>
              <w:t>Section-by-Section Analysis</w:t>
            </w:r>
          </w:p>
          <w:p w:rsidR="00C11DC2" w:rsidRDefault="00C11DC2">
            <w:pPr>
              <w:jc w:val="center"/>
            </w:pPr>
          </w:p>
        </w:tc>
      </w:tr>
      <w:tr w:rsidR="00C11DC2">
        <w:trPr>
          <w:cantSplit/>
          <w:tblHeader/>
        </w:trPr>
        <w:tc>
          <w:tcPr>
            <w:tcW w:w="1667" w:type="pct"/>
            <w:tcMar>
              <w:bottom w:w="188" w:type="dxa"/>
              <w:right w:w="0" w:type="dxa"/>
            </w:tcMar>
          </w:tcPr>
          <w:p w:rsidR="00C11DC2" w:rsidRDefault="00D2097A">
            <w:pPr>
              <w:jc w:val="center"/>
            </w:pPr>
            <w:r>
              <w:t>HOUSE VERSION</w:t>
            </w:r>
          </w:p>
        </w:tc>
        <w:tc>
          <w:tcPr>
            <w:tcW w:w="1667" w:type="pct"/>
            <w:tcMar>
              <w:bottom w:w="188" w:type="dxa"/>
              <w:right w:w="0" w:type="dxa"/>
            </w:tcMar>
          </w:tcPr>
          <w:p w:rsidR="00C11DC2" w:rsidRDefault="00D2097A">
            <w:pPr>
              <w:jc w:val="center"/>
            </w:pPr>
            <w:r>
              <w:t>SENATE VERSION (CS)</w:t>
            </w:r>
          </w:p>
        </w:tc>
        <w:tc>
          <w:tcPr>
            <w:tcW w:w="1667" w:type="pct"/>
            <w:tcMar>
              <w:bottom w:w="188" w:type="dxa"/>
              <w:right w:w="0" w:type="dxa"/>
            </w:tcMar>
          </w:tcPr>
          <w:p w:rsidR="00C11DC2" w:rsidRDefault="00D2097A">
            <w:pPr>
              <w:jc w:val="center"/>
            </w:pPr>
            <w:r>
              <w:t>CONFERENCE</w:t>
            </w:r>
          </w:p>
        </w:tc>
      </w:tr>
      <w:tr w:rsidR="00C11DC2">
        <w:tc>
          <w:tcPr>
            <w:tcW w:w="6473" w:type="dxa"/>
          </w:tcPr>
          <w:p w:rsidR="00C11DC2" w:rsidRDefault="00D2097A">
            <w:pPr>
              <w:jc w:val="both"/>
            </w:pPr>
            <w:r>
              <w:t>SECTION 1.  Sections 171.024(b) and (c), Election Code, are amended to read as follows:</w:t>
            </w:r>
          </w:p>
          <w:p w:rsidR="00C11DC2" w:rsidRDefault="00D2097A">
            <w:pPr>
              <w:jc w:val="both"/>
            </w:pPr>
            <w:r>
              <w:t xml:space="preserve">(b)  </w:t>
            </w:r>
            <w:r>
              <w:rPr>
                <w:u w:val="single"/>
              </w:rPr>
              <w:t>A</w:t>
            </w:r>
            <w:r>
              <w:t xml:space="preserve"> [</w:t>
            </w:r>
            <w:r>
              <w:rPr>
                <w:strike/>
              </w:rPr>
              <w:t>Except as provided by Subsection (c), a</w:t>
            </w:r>
            <w:r>
              <w:t xml:space="preserve">] majority of the committee's membership must participate in filling a vacancy </w:t>
            </w:r>
            <w:r>
              <w:rPr>
                <w:u w:val="single"/>
              </w:rPr>
              <w:t>in the office of county chair</w:t>
            </w:r>
            <w:r>
              <w:t>.  To be elected, a person must receive a favorable vote of a majority of the members voting.</w:t>
            </w:r>
          </w:p>
          <w:p w:rsidR="00C11DC2" w:rsidRDefault="00D2097A">
            <w:pPr>
              <w:jc w:val="both"/>
            </w:pPr>
            <w:r>
              <w:t xml:space="preserve">(c)  </w:t>
            </w:r>
            <w:r>
              <w:rPr>
                <w:u w:val="single"/>
              </w:rPr>
              <w:t>Each party shall adopt rules to determine a percentage of committee membership that constitutes a quorum for purposes of filling a</w:t>
            </w:r>
            <w:r>
              <w:t xml:space="preserve"> [</w:t>
            </w:r>
            <w:r>
              <w:rPr>
                <w:strike/>
              </w:rPr>
              <w:t>A</w:t>
            </w:r>
            <w:r>
              <w:t>] vacancy in the office of precinct chair</w:t>
            </w:r>
            <w:r>
              <w:rPr>
                <w:u w:val="single"/>
              </w:rPr>
              <w:t>. To be elected, a person must receive a favorable vote of a majority of the members voting</w:t>
            </w:r>
            <w:r>
              <w:t xml:space="preserve">  [</w:t>
            </w:r>
            <w:r>
              <w:rPr>
                <w:strike/>
              </w:rPr>
              <w:t>may be filled without participation of the majority of the committee membership if only one person is a candidate to fill the vacancy and the person:</w:t>
            </w:r>
          </w:p>
          <w:p w:rsidR="00C11DC2" w:rsidRDefault="00D2097A">
            <w:pPr>
              <w:jc w:val="both"/>
            </w:pPr>
            <w:r>
              <w:t>[</w:t>
            </w:r>
            <w:r>
              <w:rPr>
                <w:strike/>
              </w:rPr>
              <w:t>(1)  was elected as a precinct chair in the most recent primary election in the county; and</w:t>
            </w:r>
          </w:p>
          <w:p w:rsidR="00C11DC2" w:rsidRDefault="00D2097A">
            <w:pPr>
              <w:jc w:val="both"/>
            </w:pPr>
            <w:r>
              <w:t>[</w:t>
            </w:r>
            <w:r>
              <w:rPr>
                <w:strike/>
              </w:rPr>
              <w:t>(2)  is eligible to serve in the vacant office</w:t>
            </w:r>
            <w:r>
              <w:t>].</w:t>
            </w:r>
          </w:p>
          <w:p w:rsidR="00C11DC2" w:rsidRDefault="00C11DC2">
            <w:pPr>
              <w:jc w:val="both"/>
            </w:pPr>
          </w:p>
        </w:tc>
        <w:tc>
          <w:tcPr>
            <w:tcW w:w="6480" w:type="dxa"/>
          </w:tcPr>
          <w:p w:rsidR="00C11DC2" w:rsidRDefault="00D2097A">
            <w:pPr>
              <w:jc w:val="both"/>
            </w:pPr>
            <w:r>
              <w:t xml:space="preserve">SECTION 1.  Sections 171.024(b), (c), </w:t>
            </w:r>
            <w:r w:rsidRPr="00385869">
              <w:rPr>
                <w:highlight w:val="darkGray"/>
              </w:rPr>
              <w:t>and (d)</w:t>
            </w:r>
            <w:r>
              <w:t>, Election Code, are amended to read as follows:</w:t>
            </w:r>
          </w:p>
          <w:p w:rsidR="00C11DC2" w:rsidRDefault="00D2097A">
            <w:pPr>
              <w:jc w:val="both"/>
            </w:pPr>
            <w:r>
              <w:t xml:space="preserve">(b)  </w:t>
            </w:r>
            <w:r>
              <w:rPr>
                <w:u w:val="single"/>
              </w:rPr>
              <w:t>A</w:t>
            </w:r>
            <w:r>
              <w:t xml:space="preserve"> [</w:t>
            </w:r>
            <w:r>
              <w:rPr>
                <w:strike/>
              </w:rPr>
              <w:t>Except as provided by Subsection (c), a</w:t>
            </w:r>
            <w:r>
              <w:t xml:space="preserve">] majority of the committee's membership must participate in filling a vacancy </w:t>
            </w:r>
            <w:r>
              <w:rPr>
                <w:u w:val="single"/>
              </w:rPr>
              <w:t>in the office of county chair</w:t>
            </w:r>
            <w:r>
              <w:t>.  To be elected, a person must receive a favorable vote of a majority of the members voting.</w:t>
            </w:r>
          </w:p>
          <w:p w:rsidR="00C11DC2" w:rsidRDefault="00D2097A">
            <w:pPr>
              <w:jc w:val="both"/>
            </w:pPr>
            <w:r>
              <w:t xml:space="preserve">(c)  </w:t>
            </w:r>
            <w:r>
              <w:rPr>
                <w:u w:val="single"/>
              </w:rPr>
              <w:t>Each party shall adopt rules to determine a percentage of committee membership that constitutes a quorum for purposes of filling a</w:t>
            </w:r>
            <w:r>
              <w:t xml:space="preserve"> [</w:t>
            </w:r>
            <w:r>
              <w:rPr>
                <w:strike/>
              </w:rPr>
              <w:t>A</w:t>
            </w:r>
            <w:r>
              <w:t>] vacancy in the office of precinct chair</w:t>
            </w:r>
            <w:r>
              <w:rPr>
                <w:u w:val="single"/>
              </w:rPr>
              <w:t>. To be elected, a person must receive a favorable vote of a majority of the members voting</w:t>
            </w:r>
            <w:r>
              <w:t xml:space="preserve"> [</w:t>
            </w:r>
            <w:r>
              <w:rPr>
                <w:strike/>
              </w:rPr>
              <w:t>may be filled without participation of the majority of the committee membership if only one person is a candidate to fill the vacancy and the person:</w:t>
            </w:r>
          </w:p>
          <w:p w:rsidR="00C11DC2" w:rsidRDefault="00D2097A">
            <w:pPr>
              <w:jc w:val="both"/>
            </w:pPr>
            <w:r>
              <w:t>[</w:t>
            </w:r>
            <w:r>
              <w:rPr>
                <w:strike/>
              </w:rPr>
              <w:t>(1)  was elected as a precinct chair in the most recent primary election in the county; and</w:t>
            </w:r>
          </w:p>
          <w:p w:rsidR="00C11DC2" w:rsidRDefault="00D2097A">
            <w:pPr>
              <w:jc w:val="both"/>
            </w:pPr>
            <w:r>
              <w:t>[</w:t>
            </w:r>
            <w:r>
              <w:rPr>
                <w:strike/>
              </w:rPr>
              <w:t>(2)  is eligible to serve in the vacant office</w:t>
            </w:r>
            <w:r>
              <w:t>].</w:t>
            </w:r>
          </w:p>
          <w:p w:rsidR="00C11DC2" w:rsidRDefault="00D2097A">
            <w:pPr>
              <w:jc w:val="both"/>
            </w:pPr>
            <w:r w:rsidRPr="00385869">
              <w:rPr>
                <w:highlight w:val="darkGray"/>
              </w:rPr>
              <w:t xml:space="preserve">(d)  A vacancy </w:t>
            </w:r>
            <w:r w:rsidRPr="00385869">
              <w:rPr>
                <w:highlight w:val="darkGray"/>
                <w:u w:val="single"/>
              </w:rPr>
              <w:t>in the office of county chair</w:t>
            </w:r>
            <w:r w:rsidRPr="00385869">
              <w:rPr>
                <w:highlight w:val="darkGray"/>
              </w:rPr>
              <w:t xml:space="preserve"> may not be filled before the beginning of the term of office in which the vacancy occurs.</w:t>
            </w:r>
          </w:p>
        </w:tc>
        <w:tc>
          <w:tcPr>
            <w:tcW w:w="5760" w:type="dxa"/>
          </w:tcPr>
          <w:p w:rsidR="00C11DC2" w:rsidRDefault="00C11DC2">
            <w:pPr>
              <w:jc w:val="both"/>
            </w:pPr>
          </w:p>
        </w:tc>
      </w:tr>
      <w:tr w:rsidR="00C11DC2">
        <w:tc>
          <w:tcPr>
            <w:tcW w:w="6473" w:type="dxa"/>
          </w:tcPr>
          <w:p w:rsidR="00C11DC2" w:rsidRDefault="00D2097A">
            <w:pPr>
              <w:jc w:val="both"/>
            </w:pPr>
            <w:r>
              <w:t>SECTION 2.  Section 171.025, Election Code, is amended by adding Subsection (e) to read as follows:</w:t>
            </w:r>
          </w:p>
          <w:p w:rsidR="00C11DC2" w:rsidRDefault="00D2097A">
            <w:pPr>
              <w:jc w:val="both"/>
            </w:pPr>
            <w:r>
              <w:rPr>
                <w:u w:val="single"/>
              </w:rPr>
              <w:t>(e)  In a county with a population of less than 5,000, a vacancy in the office of county chair may be filled by appointment of a person who is not a resident of the county if:</w:t>
            </w:r>
          </w:p>
          <w:p w:rsidR="00C11DC2" w:rsidRDefault="00D2097A">
            <w:pPr>
              <w:jc w:val="both"/>
            </w:pPr>
            <w:r>
              <w:rPr>
                <w:u w:val="single"/>
              </w:rPr>
              <w:t>(1)  the person resides in a county in this state with a population of less than 5,000 that is adjacent to the county in which the vacancy occurs; and</w:t>
            </w:r>
          </w:p>
          <w:p w:rsidR="00C11DC2" w:rsidRDefault="00D2097A">
            <w:pPr>
              <w:jc w:val="both"/>
            </w:pPr>
            <w:r>
              <w:rPr>
                <w:u w:val="single"/>
              </w:rPr>
              <w:t>(2)  the secretary of state approves the appointment of the person under procedures prescribed by the secretary of state.</w:t>
            </w:r>
          </w:p>
        </w:tc>
        <w:tc>
          <w:tcPr>
            <w:tcW w:w="6480" w:type="dxa"/>
          </w:tcPr>
          <w:p w:rsidR="00C11DC2" w:rsidRDefault="00D2097A">
            <w:pPr>
              <w:jc w:val="both"/>
            </w:pPr>
            <w:r w:rsidRPr="00385869">
              <w:rPr>
                <w:highlight w:val="darkGray"/>
              </w:rPr>
              <w:t>No equivalent provision.</w:t>
            </w:r>
          </w:p>
          <w:p w:rsidR="00C11DC2" w:rsidRDefault="00C11DC2">
            <w:pPr>
              <w:jc w:val="both"/>
            </w:pPr>
          </w:p>
        </w:tc>
        <w:tc>
          <w:tcPr>
            <w:tcW w:w="5760" w:type="dxa"/>
          </w:tcPr>
          <w:p w:rsidR="00C11DC2" w:rsidRDefault="00C11DC2">
            <w:pPr>
              <w:jc w:val="both"/>
            </w:pPr>
          </w:p>
        </w:tc>
      </w:tr>
      <w:tr w:rsidR="00C11DC2">
        <w:tc>
          <w:tcPr>
            <w:tcW w:w="6473" w:type="dxa"/>
          </w:tcPr>
          <w:p w:rsidR="00C11DC2" w:rsidRDefault="00D2097A">
            <w:pPr>
              <w:jc w:val="both"/>
            </w:pPr>
            <w:r w:rsidRPr="00385869">
              <w:rPr>
                <w:highlight w:val="darkGray"/>
              </w:rPr>
              <w:lastRenderedPageBreak/>
              <w:t>No equivalent provision.</w:t>
            </w:r>
          </w:p>
          <w:p w:rsidR="00C11DC2" w:rsidRDefault="00C11DC2">
            <w:pPr>
              <w:jc w:val="both"/>
            </w:pPr>
          </w:p>
        </w:tc>
        <w:tc>
          <w:tcPr>
            <w:tcW w:w="6480" w:type="dxa"/>
          </w:tcPr>
          <w:p w:rsidR="00C11DC2" w:rsidRDefault="00D2097A">
            <w:pPr>
              <w:jc w:val="both"/>
            </w:pPr>
            <w:r>
              <w:t>SECTION 2.  Subchapter E, Chapter 172, Election Code, is amended by adding Section 172.128 to read as follows:</w:t>
            </w:r>
          </w:p>
          <w:p w:rsidR="00C11DC2" w:rsidRDefault="00D2097A">
            <w:pPr>
              <w:jc w:val="both"/>
            </w:pPr>
            <w:r>
              <w:rPr>
                <w:u w:val="single"/>
              </w:rPr>
              <w:t>Sec. 172.128.  ALTERNATIVE PRIMARY PROCEDURE FOR COUNTIES WITHOUT COUNTY PARTY LEADERSHIP.  (a)  This section applies only to a primary election:</w:t>
            </w:r>
          </w:p>
          <w:p w:rsidR="00C11DC2" w:rsidRDefault="00D2097A">
            <w:pPr>
              <w:jc w:val="both"/>
            </w:pPr>
            <w:r>
              <w:rPr>
                <w:u w:val="single"/>
              </w:rPr>
              <w:t>(1)  that is required for the nomination of a political party to a state or county office; or</w:t>
            </w:r>
          </w:p>
          <w:p w:rsidR="00C11DC2" w:rsidRDefault="00D2097A">
            <w:pPr>
              <w:jc w:val="both"/>
            </w:pPr>
            <w:r>
              <w:rPr>
                <w:u w:val="single"/>
              </w:rPr>
              <w:t>(2)  for which a measure appears on the ballot.</w:t>
            </w:r>
          </w:p>
          <w:p w:rsidR="00C11DC2" w:rsidRDefault="00D2097A">
            <w:pPr>
              <w:jc w:val="both"/>
            </w:pPr>
            <w:r>
              <w:rPr>
                <w:u w:val="single"/>
              </w:rPr>
              <w:t>(b)  The state chair of a political party may contract with a county clerk, county tax assessor-collector, or county elections administrator, as appropriate, to hold a primary election in a county in which:</w:t>
            </w:r>
          </w:p>
          <w:p w:rsidR="00C11DC2" w:rsidRDefault="00D2097A">
            <w:pPr>
              <w:jc w:val="both"/>
            </w:pPr>
            <w:r>
              <w:rPr>
                <w:u w:val="single"/>
              </w:rPr>
              <w:t>(1)  the office of county chair is vacant and there is an insufficient number of members serving on the county executive committee to fill a vacancy on the committee; and</w:t>
            </w:r>
          </w:p>
          <w:p w:rsidR="00C11DC2" w:rsidRDefault="00D2097A">
            <w:pPr>
              <w:jc w:val="both"/>
            </w:pPr>
            <w:r>
              <w:rPr>
                <w:u w:val="single"/>
              </w:rPr>
              <w:t>(2)  the party is unable to establish a temporary executive committee under Section 171.027.</w:t>
            </w:r>
          </w:p>
        </w:tc>
        <w:tc>
          <w:tcPr>
            <w:tcW w:w="5760" w:type="dxa"/>
          </w:tcPr>
          <w:p w:rsidR="00C11DC2" w:rsidRDefault="00C11DC2">
            <w:pPr>
              <w:jc w:val="both"/>
            </w:pPr>
          </w:p>
        </w:tc>
      </w:tr>
      <w:tr w:rsidR="00C11DC2">
        <w:tc>
          <w:tcPr>
            <w:tcW w:w="6473" w:type="dxa"/>
          </w:tcPr>
          <w:p w:rsidR="00C11DC2" w:rsidRDefault="00D2097A">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tc>
        <w:tc>
          <w:tcPr>
            <w:tcW w:w="6480" w:type="dxa"/>
          </w:tcPr>
          <w:p w:rsidR="00C11DC2" w:rsidRDefault="00D2097A">
            <w:pPr>
              <w:jc w:val="both"/>
            </w:pPr>
            <w:r>
              <w:t>SECTION 3. Same as House version.</w:t>
            </w:r>
          </w:p>
          <w:p w:rsidR="00C11DC2" w:rsidRDefault="00C11DC2">
            <w:pPr>
              <w:jc w:val="both"/>
            </w:pPr>
          </w:p>
          <w:p w:rsidR="00C11DC2" w:rsidRDefault="00C11DC2">
            <w:pPr>
              <w:jc w:val="both"/>
            </w:pPr>
          </w:p>
        </w:tc>
        <w:tc>
          <w:tcPr>
            <w:tcW w:w="5760" w:type="dxa"/>
          </w:tcPr>
          <w:p w:rsidR="00C11DC2" w:rsidRDefault="00C11DC2">
            <w:pPr>
              <w:jc w:val="both"/>
            </w:pPr>
          </w:p>
        </w:tc>
      </w:tr>
    </w:tbl>
    <w:p w:rsidR="006A1334" w:rsidRDefault="006A1334"/>
    <w:sectPr w:rsidR="006A1334" w:rsidSect="00C11DC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47" w:rsidRDefault="006D7947" w:rsidP="00C11DC2">
      <w:r>
        <w:separator/>
      </w:r>
    </w:p>
  </w:endnote>
  <w:endnote w:type="continuationSeparator" w:id="0">
    <w:p w:rsidR="006D7947" w:rsidRDefault="006D7947" w:rsidP="00C1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73" w:rsidRDefault="00563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C2" w:rsidRDefault="00DC11BB">
    <w:pPr>
      <w:tabs>
        <w:tab w:val="center" w:pos="9360"/>
        <w:tab w:val="right" w:pos="18720"/>
      </w:tabs>
    </w:pPr>
    <w:fldSimple w:instr=" DOCPROPERTY  CCRF  \* MERGEFORMAT ">
      <w:r w:rsidR="00385869">
        <w:t xml:space="preserve"> </w:t>
      </w:r>
    </w:fldSimple>
    <w:r w:rsidR="00D2097A">
      <w:tab/>
    </w:r>
    <w:r w:rsidR="00C11DC2">
      <w:fldChar w:fldCharType="begin"/>
    </w:r>
    <w:r w:rsidR="00D2097A">
      <w:instrText xml:space="preserve"> PAGE </w:instrText>
    </w:r>
    <w:r w:rsidR="00C11DC2">
      <w:fldChar w:fldCharType="separate"/>
    </w:r>
    <w:r w:rsidR="0013549D">
      <w:rPr>
        <w:noProof/>
      </w:rPr>
      <w:t>1</w:t>
    </w:r>
    <w:r w:rsidR="00C11DC2">
      <w:fldChar w:fldCharType="end"/>
    </w:r>
    <w:r w:rsidR="00D2097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73" w:rsidRDefault="00563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47" w:rsidRDefault="006D7947" w:rsidP="00C11DC2">
      <w:r>
        <w:separator/>
      </w:r>
    </w:p>
  </w:footnote>
  <w:footnote w:type="continuationSeparator" w:id="0">
    <w:p w:rsidR="006D7947" w:rsidRDefault="006D7947" w:rsidP="00C11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73" w:rsidRDefault="00563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73" w:rsidRDefault="00563E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73" w:rsidRDefault="00563E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C2"/>
    <w:rsid w:val="0013549D"/>
    <w:rsid w:val="001602C7"/>
    <w:rsid w:val="00385869"/>
    <w:rsid w:val="00503AF3"/>
    <w:rsid w:val="00563E73"/>
    <w:rsid w:val="006A1334"/>
    <w:rsid w:val="006D7947"/>
    <w:rsid w:val="00B80547"/>
    <w:rsid w:val="00C11DC2"/>
    <w:rsid w:val="00D2097A"/>
    <w:rsid w:val="00DC11B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C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E73"/>
    <w:pPr>
      <w:tabs>
        <w:tab w:val="center" w:pos="4680"/>
        <w:tab w:val="right" w:pos="9360"/>
      </w:tabs>
    </w:pPr>
  </w:style>
  <w:style w:type="character" w:customStyle="1" w:styleId="HeaderChar">
    <w:name w:val="Header Char"/>
    <w:link w:val="Header"/>
    <w:uiPriority w:val="99"/>
    <w:rsid w:val="00563E73"/>
    <w:rPr>
      <w:sz w:val="22"/>
    </w:rPr>
  </w:style>
  <w:style w:type="paragraph" w:styleId="Footer">
    <w:name w:val="footer"/>
    <w:basedOn w:val="Normal"/>
    <w:link w:val="FooterChar"/>
    <w:uiPriority w:val="99"/>
    <w:unhideWhenUsed/>
    <w:rsid w:val="00563E73"/>
    <w:pPr>
      <w:tabs>
        <w:tab w:val="center" w:pos="4680"/>
        <w:tab w:val="right" w:pos="9360"/>
      </w:tabs>
    </w:pPr>
  </w:style>
  <w:style w:type="character" w:customStyle="1" w:styleId="FooterChar">
    <w:name w:val="Footer Char"/>
    <w:link w:val="Footer"/>
    <w:uiPriority w:val="99"/>
    <w:rsid w:val="00563E7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C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E73"/>
    <w:pPr>
      <w:tabs>
        <w:tab w:val="center" w:pos="4680"/>
        <w:tab w:val="right" w:pos="9360"/>
      </w:tabs>
    </w:pPr>
  </w:style>
  <w:style w:type="character" w:customStyle="1" w:styleId="HeaderChar">
    <w:name w:val="Header Char"/>
    <w:link w:val="Header"/>
    <w:uiPriority w:val="99"/>
    <w:rsid w:val="00563E73"/>
    <w:rPr>
      <w:sz w:val="22"/>
    </w:rPr>
  </w:style>
  <w:style w:type="paragraph" w:styleId="Footer">
    <w:name w:val="footer"/>
    <w:basedOn w:val="Normal"/>
    <w:link w:val="FooterChar"/>
    <w:uiPriority w:val="99"/>
    <w:unhideWhenUsed/>
    <w:rsid w:val="00563E73"/>
    <w:pPr>
      <w:tabs>
        <w:tab w:val="center" w:pos="4680"/>
        <w:tab w:val="right" w:pos="9360"/>
      </w:tabs>
    </w:pPr>
  </w:style>
  <w:style w:type="character" w:customStyle="1" w:styleId="FooterChar">
    <w:name w:val="Footer Char"/>
    <w:link w:val="Footer"/>
    <w:uiPriority w:val="99"/>
    <w:rsid w:val="00563E7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577</Words>
  <Characters>3292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HB630-SAA</vt:lpstr>
    </vt:vector>
  </TitlesOfParts>
  <Company>Texas Legislative Council</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HB630-SAA</dc:title>
  <dc:creator>JXW</dc:creator>
  <cp:lastModifiedBy>JXW</cp:lastModifiedBy>
  <cp:revision>2</cp:revision>
  <dcterms:created xsi:type="dcterms:W3CDTF">2013-05-15T19:53:00Z</dcterms:created>
  <dcterms:modified xsi:type="dcterms:W3CDTF">2013-05-15T19:53:00Z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