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52B5E" w:rsidTr="00752B5E">
        <w:trPr>
          <w:cantSplit/>
          <w:tblHeader/>
        </w:trPr>
        <w:tc>
          <w:tcPr>
            <w:tcW w:w="18713" w:type="dxa"/>
            <w:gridSpan w:val="3"/>
          </w:tcPr>
          <w:p w:rsidR="00677DD0" w:rsidRDefault="00790C65">
            <w:pPr>
              <w:ind w:left="650"/>
              <w:jc w:val="center"/>
            </w:pPr>
            <w:bookmarkStart w:id="0" w:name="_GoBack"/>
            <w:bookmarkEnd w:id="0"/>
            <w:r>
              <w:rPr>
                <w:b/>
              </w:rPr>
              <w:t>House Bill  642</w:t>
            </w:r>
          </w:p>
          <w:p w:rsidR="00677DD0" w:rsidRDefault="00790C65">
            <w:pPr>
              <w:ind w:left="650"/>
              <w:jc w:val="center"/>
            </w:pPr>
            <w:r>
              <w:t>Senate Amendments</w:t>
            </w:r>
          </w:p>
          <w:p w:rsidR="00677DD0" w:rsidRDefault="00790C65">
            <w:pPr>
              <w:ind w:left="650"/>
              <w:jc w:val="center"/>
            </w:pPr>
            <w:r>
              <w:t>Section-by-Section Analysis</w:t>
            </w:r>
          </w:p>
          <w:p w:rsidR="00677DD0" w:rsidRDefault="00677DD0">
            <w:pPr>
              <w:jc w:val="center"/>
            </w:pPr>
          </w:p>
        </w:tc>
      </w:tr>
      <w:tr w:rsidR="00677DD0">
        <w:trPr>
          <w:cantSplit/>
          <w:tblHeader/>
        </w:trPr>
        <w:tc>
          <w:tcPr>
            <w:tcW w:w="1667" w:type="pct"/>
            <w:tcMar>
              <w:bottom w:w="188" w:type="dxa"/>
              <w:right w:w="0" w:type="dxa"/>
            </w:tcMar>
          </w:tcPr>
          <w:p w:rsidR="00677DD0" w:rsidRDefault="00790C65">
            <w:pPr>
              <w:jc w:val="center"/>
            </w:pPr>
            <w:r>
              <w:t>HOUSE VERSION</w:t>
            </w:r>
          </w:p>
        </w:tc>
        <w:tc>
          <w:tcPr>
            <w:tcW w:w="1667" w:type="pct"/>
            <w:tcMar>
              <w:bottom w:w="188" w:type="dxa"/>
              <w:right w:w="0" w:type="dxa"/>
            </w:tcMar>
          </w:tcPr>
          <w:p w:rsidR="00677DD0" w:rsidRDefault="00790C65">
            <w:pPr>
              <w:jc w:val="center"/>
            </w:pPr>
            <w:r>
              <w:t>SENATE VERSION (IE)</w:t>
            </w:r>
          </w:p>
        </w:tc>
        <w:tc>
          <w:tcPr>
            <w:tcW w:w="1667" w:type="pct"/>
            <w:tcMar>
              <w:bottom w:w="188" w:type="dxa"/>
              <w:right w:w="0" w:type="dxa"/>
            </w:tcMar>
          </w:tcPr>
          <w:p w:rsidR="00677DD0" w:rsidRDefault="00790C65">
            <w:pPr>
              <w:jc w:val="center"/>
            </w:pPr>
            <w:r>
              <w:t>CONFERENCE</w:t>
            </w:r>
          </w:p>
        </w:tc>
      </w:tr>
      <w:tr w:rsidR="00677DD0">
        <w:tc>
          <w:tcPr>
            <w:tcW w:w="6473" w:type="dxa"/>
          </w:tcPr>
          <w:p w:rsidR="00677DD0" w:rsidRDefault="00790C65">
            <w:pPr>
              <w:jc w:val="both"/>
            </w:pPr>
            <w:r>
              <w:t>SECTION 1.  Section 21.054, Education Code, is amended by adding Subsections (d), (e), and (f) to read as follows:</w:t>
            </w:r>
          </w:p>
          <w:p w:rsidR="00677DD0" w:rsidRDefault="00790C65">
            <w:pPr>
              <w:jc w:val="both"/>
            </w:pPr>
            <w:r>
              <w:rPr>
                <w:u w:val="single"/>
              </w:rPr>
              <w:t>(d)  Continuing education requirements for a classroom teacher must provide that not more than 25 percent of the training required every five years include instruction regarding:</w:t>
            </w:r>
          </w:p>
          <w:p w:rsidR="00677DD0" w:rsidRDefault="00790C65">
            <w:pPr>
              <w:jc w:val="both"/>
            </w:pPr>
            <w:r>
              <w:rPr>
                <w:u w:val="single"/>
              </w:rPr>
              <w:t>(1)  collecting and analyzing information that will improve effectiveness in the classroom;</w:t>
            </w:r>
          </w:p>
          <w:p w:rsidR="00677DD0" w:rsidRDefault="00790C65">
            <w:pPr>
              <w:jc w:val="both"/>
            </w:pPr>
            <w:r>
              <w:rPr>
                <w:u w:val="single"/>
              </w:rPr>
              <w:t>(2)  recognizing early warning indicators that a student may be at risk of dropping out of school;</w:t>
            </w:r>
          </w:p>
          <w:p w:rsidR="00677DD0" w:rsidRDefault="00790C65">
            <w:pPr>
              <w:jc w:val="both"/>
              <w:rPr>
                <w:u w:val="single"/>
              </w:rPr>
            </w:pPr>
            <w:r>
              <w:rPr>
                <w:u w:val="single"/>
              </w:rPr>
              <w:t>(3)  integrating technology into classroom instruction;</w:t>
            </w:r>
          </w:p>
          <w:p w:rsidR="00752B5E" w:rsidRDefault="00752B5E">
            <w:pPr>
              <w:jc w:val="both"/>
            </w:pPr>
          </w:p>
          <w:p w:rsidR="00677DD0" w:rsidRDefault="00790C65">
            <w:pPr>
              <w:jc w:val="both"/>
            </w:pPr>
            <w:r>
              <w:rPr>
                <w:u w:val="single"/>
              </w:rPr>
              <w:t>(4)  educating diverse student populations, including:</w:t>
            </w:r>
          </w:p>
          <w:p w:rsidR="00677DD0" w:rsidRDefault="00790C65">
            <w:pPr>
              <w:jc w:val="both"/>
            </w:pPr>
            <w:r>
              <w:rPr>
                <w:u w:val="single"/>
              </w:rPr>
              <w:t>(A)  students with disabilities, including mental health disorders;</w:t>
            </w:r>
          </w:p>
          <w:p w:rsidR="00677DD0" w:rsidRDefault="00790C65">
            <w:pPr>
              <w:jc w:val="both"/>
            </w:pPr>
            <w:r>
              <w:rPr>
                <w:u w:val="single"/>
              </w:rPr>
              <w:t>(B)  students who are educationally disadvantaged;</w:t>
            </w:r>
          </w:p>
          <w:p w:rsidR="00677DD0" w:rsidRDefault="00790C65">
            <w:pPr>
              <w:jc w:val="both"/>
            </w:pPr>
            <w:r>
              <w:rPr>
                <w:u w:val="single"/>
              </w:rPr>
              <w:t>(C)  students of limited English proficiency; and</w:t>
            </w:r>
          </w:p>
          <w:p w:rsidR="00677DD0" w:rsidRDefault="00790C65">
            <w:pPr>
              <w:jc w:val="both"/>
            </w:pPr>
            <w:r>
              <w:rPr>
                <w:u w:val="single"/>
              </w:rPr>
              <w:t xml:space="preserve">(D)  students at risk of dropping out of school; </w:t>
            </w:r>
            <w:r w:rsidRPr="00C43DBA">
              <w:rPr>
                <w:highlight w:val="darkGray"/>
                <w:u w:val="single"/>
              </w:rPr>
              <w:t>and</w:t>
            </w:r>
          </w:p>
          <w:p w:rsidR="00677DD0" w:rsidRDefault="00790C65">
            <w:pPr>
              <w:jc w:val="both"/>
            </w:pPr>
            <w:r w:rsidRPr="00C43DBA">
              <w:rPr>
                <w:highlight w:val="darkGray"/>
                <w:u w:val="single"/>
              </w:rPr>
              <w:t>(5)  increasing knowledge of the subject area taught by the educator.</w:t>
            </w:r>
          </w:p>
          <w:p w:rsidR="00677DD0" w:rsidRDefault="00790C65">
            <w:pPr>
              <w:jc w:val="both"/>
            </w:pPr>
            <w:r>
              <w:rPr>
                <w:u w:val="single"/>
              </w:rPr>
              <w:t>(e)  Continuing education requirements for a principal must provide that not more than 25 percent of the training required every five years include instruction regarding:</w:t>
            </w:r>
          </w:p>
          <w:p w:rsidR="00677DD0" w:rsidRDefault="00790C65">
            <w:pPr>
              <w:jc w:val="both"/>
            </w:pPr>
            <w:r>
              <w:rPr>
                <w:u w:val="single"/>
              </w:rPr>
              <w:t>(1)  effective and efficient management, including:</w:t>
            </w:r>
          </w:p>
          <w:p w:rsidR="00677DD0" w:rsidRDefault="00790C65">
            <w:pPr>
              <w:jc w:val="both"/>
            </w:pPr>
            <w:r>
              <w:rPr>
                <w:u w:val="single"/>
              </w:rPr>
              <w:t>(A)  collecting and analyzing information;</w:t>
            </w:r>
          </w:p>
          <w:p w:rsidR="00677DD0" w:rsidRDefault="00790C65">
            <w:pPr>
              <w:jc w:val="both"/>
            </w:pPr>
            <w:r>
              <w:rPr>
                <w:u w:val="single"/>
              </w:rPr>
              <w:t>(B)  making decisions and managing time; and</w:t>
            </w:r>
          </w:p>
          <w:p w:rsidR="00677DD0" w:rsidRDefault="00790C65">
            <w:pPr>
              <w:jc w:val="both"/>
            </w:pPr>
            <w:r>
              <w:rPr>
                <w:u w:val="single"/>
              </w:rPr>
              <w:t>(C)  supervising student discipline and managing behavior;</w:t>
            </w:r>
          </w:p>
          <w:p w:rsidR="00677DD0" w:rsidRDefault="00790C65">
            <w:pPr>
              <w:jc w:val="both"/>
            </w:pPr>
            <w:r>
              <w:rPr>
                <w:u w:val="single"/>
              </w:rPr>
              <w:t>(2)  recognizing early warning indicators that a student may be at risk of dropping out of school;</w:t>
            </w:r>
          </w:p>
          <w:p w:rsidR="00677DD0" w:rsidRDefault="00790C65">
            <w:pPr>
              <w:jc w:val="both"/>
            </w:pPr>
            <w:r>
              <w:rPr>
                <w:u w:val="single"/>
              </w:rPr>
              <w:t>(3)  integrating technology into campus curriculum and instruction;</w:t>
            </w:r>
          </w:p>
          <w:p w:rsidR="00677DD0" w:rsidRDefault="00790C65">
            <w:pPr>
              <w:jc w:val="both"/>
            </w:pPr>
            <w:r>
              <w:rPr>
                <w:u w:val="single"/>
              </w:rPr>
              <w:t>(4)  educating diverse student populations, including:</w:t>
            </w:r>
          </w:p>
          <w:p w:rsidR="00677DD0" w:rsidRDefault="00790C65">
            <w:pPr>
              <w:jc w:val="both"/>
            </w:pPr>
            <w:r>
              <w:rPr>
                <w:u w:val="single"/>
              </w:rPr>
              <w:lastRenderedPageBreak/>
              <w:t>(A)  students with disabilities, including mental health disorders;</w:t>
            </w:r>
          </w:p>
          <w:p w:rsidR="00677DD0" w:rsidRDefault="00790C65">
            <w:pPr>
              <w:jc w:val="both"/>
            </w:pPr>
            <w:r>
              <w:rPr>
                <w:u w:val="single"/>
              </w:rPr>
              <w:t>(B)  students who are educationally disadvantaged;</w:t>
            </w:r>
          </w:p>
          <w:p w:rsidR="00677DD0" w:rsidRDefault="00790C65">
            <w:pPr>
              <w:jc w:val="both"/>
            </w:pPr>
            <w:r>
              <w:rPr>
                <w:u w:val="single"/>
              </w:rPr>
              <w:t>(C)  students of limited English proficiency; and</w:t>
            </w:r>
          </w:p>
          <w:p w:rsidR="00677DD0" w:rsidRDefault="00790C65">
            <w:pPr>
              <w:jc w:val="both"/>
            </w:pPr>
            <w:r>
              <w:rPr>
                <w:u w:val="single"/>
              </w:rPr>
              <w:t xml:space="preserve">(D)  students at risk of dropping out of school; </w:t>
            </w:r>
            <w:r w:rsidRPr="00C43DBA">
              <w:rPr>
                <w:highlight w:val="darkGray"/>
                <w:u w:val="single"/>
              </w:rPr>
              <w:t>and</w:t>
            </w:r>
          </w:p>
          <w:p w:rsidR="00677DD0" w:rsidRPr="00C43DBA" w:rsidRDefault="00790C65">
            <w:pPr>
              <w:jc w:val="both"/>
              <w:rPr>
                <w:highlight w:val="darkGray"/>
              </w:rPr>
            </w:pPr>
            <w:r w:rsidRPr="00C43DBA">
              <w:rPr>
                <w:highlight w:val="darkGray"/>
                <w:u w:val="single"/>
              </w:rPr>
              <w:t>(5)  providing instructional leadership, including:</w:t>
            </w:r>
          </w:p>
          <w:p w:rsidR="00677DD0" w:rsidRPr="00C43DBA" w:rsidRDefault="00790C65">
            <w:pPr>
              <w:jc w:val="both"/>
              <w:rPr>
                <w:highlight w:val="darkGray"/>
              </w:rPr>
            </w:pPr>
            <w:r w:rsidRPr="00C43DBA">
              <w:rPr>
                <w:highlight w:val="darkGray"/>
                <w:u w:val="single"/>
              </w:rPr>
              <w:t>(A)  providing teacher support;</w:t>
            </w:r>
          </w:p>
          <w:p w:rsidR="00677DD0" w:rsidRPr="00C43DBA" w:rsidRDefault="00790C65">
            <w:pPr>
              <w:jc w:val="both"/>
              <w:rPr>
                <w:highlight w:val="darkGray"/>
              </w:rPr>
            </w:pPr>
            <w:r w:rsidRPr="00C43DBA">
              <w:rPr>
                <w:highlight w:val="darkGray"/>
                <w:u w:val="single"/>
              </w:rPr>
              <w:t>(B)  maintaining community involvement;</w:t>
            </w:r>
          </w:p>
          <w:p w:rsidR="00677DD0" w:rsidRPr="00C43DBA" w:rsidRDefault="00790C65">
            <w:pPr>
              <w:jc w:val="both"/>
              <w:rPr>
                <w:highlight w:val="darkGray"/>
              </w:rPr>
            </w:pPr>
            <w:r w:rsidRPr="00C43DBA">
              <w:rPr>
                <w:highlight w:val="darkGray"/>
                <w:u w:val="single"/>
              </w:rPr>
              <w:t>(C)  building professional learning communities; and</w:t>
            </w:r>
          </w:p>
          <w:p w:rsidR="00677DD0" w:rsidRDefault="00790C65">
            <w:pPr>
              <w:jc w:val="both"/>
            </w:pPr>
            <w:r w:rsidRPr="00C43DBA">
              <w:rPr>
                <w:highlight w:val="darkGray"/>
                <w:u w:val="single"/>
              </w:rPr>
              <w:t>(D)  recruiting, coaching, remediating, and retaining campus educators.</w:t>
            </w:r>
          </w:p>
          <w:p w:rsidR="00677DD0" w:rsidRDefault="00790C65">
            <w:pPr>
              <w:jc w:val="both"/>
            </w:pPr>
            <w:r>
              <w:rPr>
                <w:u w:val="single"/>
              </w:rPr>
              <w:t>(f)  Continuing education requirements for a counselor must provide that not more than 25 percent of training required every five years include instruction regarding:</w:t>
            </w:r>
          </w:p>
          <w:p w:rsidR="00677DD0" w:rsidRDefault="00790C65">
            <w:pPr>
              <w:jc w:val="both"/>
            </w:pPr>
            <w:r>
              <w:rPr>
                <w:u w:val="single"/>
              </w:rPr>
              <w:t>(1)  assisting students in developing high school graduation plans;</w:t>
            </w:r>
          </w:p>
          <w:p w:rsidR="00677DD0" w:rsidRDefault="00790C65">
            <w:pPr>
              <w:jc w:val="both"/>
            </w:pPr>
            <w:r>
              <w:rPr>
                <w:u w:val="single"/>
              </w:rPr>
              <w:t>(2)  implementing dropout prevention strategies; and</w:t>
            </w:r>
          </w:p>
          <w:p w:rsidR="00677DD0" w:rsidRDefault="00790C65">
            <w:pPr>
              <w:jc w:val="both"/>
            </w:pPr>
            <w:r>
              <w:rPr>
                <w:u w:val="single"/>
              </w:rPr>
              <w:t>(3)  informing students concerning:</w:t>
            </w:r>
          </w:p>
          <w:p w:rsidR="00677DD0" w:rsidRDefault="00790C65">
            <w:pPr>
              <w:jc w:val="both"/>
            </w:pPr>
            <w:r>
              <w:rPr>
                <w:u w:val="single"/>
              </w:rPr>
              <w:t>(A)  college admissions, including college financial aid resources and application procedures; and</w:t>
            </w:r>
          </w:p>
          <w:p w:rsidR="00677DD0" w:rsidRDefault="00790C65">
            <w:pPr>
              <w:jc w:val="both"/>
            </w:pPr>
            <w:r>
              <w:rPr>
                <w:u w:val="single"/>
              </w:rPr>
              <w:t>(B)  career opportunities.</w:t>
            </w:r>
          </w:p>
        </w:tc>
        <w:tc>
          <w:tcPr>
            <w:tcW w:w="6480" w:type="dxa"/>
          </w:tcPr>
          <w:p w:rsidR="00677DD0" w:rsidRDefault="00790C65">
            <w:pPr>
              <w:jc w:val="both"/>
            </w:pPr>
            <w:r>
              <w:lastRenderedPageBreak/>
              <w:t>SECTION 1.  Section 21.054, Education Code, is amended by adding Subsections (d), (e), and (f) to read as follows:</w:t>
            </w:r>
          </w:p>
          <w:p w:rsidR="00677DD0" w:rsidRDefault="00790C65">
            <w:pPr>
              <w:jc w:val="both"/>
            </w:pPr>
            <w:r>
              <w:rPr>
                <w:u w:val="single"/>
              </w:rPr>
              <w:t>(d)  Continuing education requirements for a classroom teacher must provide that not more than 25 percent of the training required every five years include instruction regarding:</w:t>
            </w:r>
          </w:p>
          <w:p w:rsidR="00677DD0" w:rsidRDefault="00790C65">
            <w:pPr>
              <w:jc w:val="both"/>
            </w:pPr>
            <w:r>
              <w:rPr>
                <w:u w:val="single"/>
              </w:rPr>
              <w:t>(1)  collecting and analyzing information that will improve effectiveness in the classroom;</w:t>
            </w:r>
          </w:p>
          <w:p w:rsidR="00677DD0" w:rsidRDefault="00790C65">
            <w:pPr>
              <w:jc w:val="both"/>
            </w:pPr>
            <w:r>
              <w:rPr>
                <w:u w:val="single"/>
              </w:rPr>
              <w:t>(2)  recognizing early warning indicators that a student may be at risk of dropping out of school;</w:t>
            </w:r>
          </w:p>
          <w:p w:rsidR="00677DD0" w:rsidRDefault="00790C65">
            <w:pPr>
              <w:jc w:val="both"/>
            </w:pPr>
            <w:r>
              <w:rPr>
                <w:u w:val="single"/>
              </w:rPr>
              <w:t xml:space="preserve">(3)  integrating technology into classroom instruction; </w:t>
            </w:r>
            <w:r w:rsidRPr="00C43DBA">
              <w:rPr>
                <w:highlight w:val="darkGray"/>
                <w:u w:val="single"/>
              </w:rPr>
              <w:t>and</w:t>
            </w:r>
            <w:r>
              <w:t xml:space="preserve">  [CA1(1)]</w:t>
            </w:r>
          </w:p>
          <w:p w:rsidR="00677DD0" w:rsidRDefault="00790C65">
            <w:pPr>
              <w:jc w:val="both"/>
            </w:pPr>
            <w:r>
              <w:rPr>
                <w:u w:val="single"/>
              </w:rPr>
              <w:t>(4)  educating diverse student populations, including:</w:t>
            </w:r>
          </w:p>
          <w:p w:rsidR="00677DD0" w:rsidRDefault="00790C65">
            <w:pPr>
              <w:jc w:val="both"/>
            </w:pPr>
            <w:r>
              <w:rPr>
                <w:u w:val="single"/>
              </w:rPr>
              <w:t>(A)  students with disabilities, including mental health disorders;</w:t>
            </w:r>
          </w:p>
          <w:p w:rsidR="00677DD0" w:rsidRDefault="00790C65">
            <w:pPr>
              <w:jc w:val="both"/>
            </w:pPr>
            <w:r>
              <w:rPr>
                <w:u w:val="single"/>
              </w:rPr>
              <w:t>(B)  students who are educationally disadvantaged;</w:t>
            </w:r>
          </w:p>
          <w:p w:rsidR="00677DD0" w:rsidRDefault="00790C65">
            <w:pPr>
              <w:jc w:val="both"/>
            </w:pPr>
            <w:r>
              <w:rPr>
                <w:u w:val="single"/>
              </w:rPr>
              <w:t>(C)  students of limited English proficiency; and</w:t>
            </w:r>
          </w:p>
          <w:p w:rsidR="00677DD0" w:rsidRDefault="00790C65">
            <w:pPr>
              <w:jc w:val="both"/>
            </w:pPr>
            <w:r>
              <w:rPr>
                <w:u w:val="single"/>
              </w:rPr>
              <w:t>(D)  students at risk of dropping out of school.</w:t>
            </w:r>
            <w:r>
              <w:t xml:space="preserve">  [CA1(2)]</w:t>
            </w:r>
          </w:p>
          <w:p w:rsidR="00677DD0" w:rsidRDefault="00790C65">
            <w:pPr>
              <w:jc w:val="both"/>
            </w:pPr>
            <w:r w:rsidRPr="00C43DBA">
              <w:rPr>
                <w:highlight w:val="darkGray"/>
                <w:u w:val="single"/>
              </w:rPr>
              <w:t>(5)</w:t>
            </w:r>
            <w:r>
              <w:t xml:space="preserve">  [Deleted by CA1(3)]</w:t>
            </w:r>
          </w:p>
          <w:p w:rsidR="00752B5E" w:rsidRDefault="00752B5E">
            <w:pPr>
              <w:jc w:val="both"/>
            </w:pPr>
          </w:p>
          <w:p w:rsidR="00677DD0" w:rsidRDefault="00790C65">
            <w:pPr>
              <w:jc w:val="both"/>
            </w:pPr>
            <w:r>
              <w:rPr>
                <w:u w:val="single"/>
              </w:rPr>
              <w:t>(e)  Continuing education requirements for a principal must provide that not more than 25 percent of the training required every five years include instruction regarding:</w:t>
            </w:r>
          </w:p>
          <w:p w:rsidR="00677DD0" w:rsidRDefault="00790C65">
            <w:pPr>
              <w:jc w:val="both"/>
            </w:pPr>
            <w:r>
              <w:rPr>
                <w:u w:val="single"/>
              </w:rPr>
              <w:t>(1)  effective and efficient management, including:</w:t>
            </w:r>
          </w:p>
          <w:p w:rsidR="00677DD0" w:rsidRDefault="00790C65">
            <w:pPr>
              <w:jc w:val="both"/>
            </w:pPr>
            <w:r>
              <w:rPr>
                <w:u w:val="single"/>
              </w:rPr>
              <w:t>(A)  collecting and analyzing information;</w:t>
            </w:r>
          </w:p>
          <w:p w:rsidR="00677DD0" w:rsidRDefault="00790C65">
            <w:pPr>
              <w:jc w:val="both"/>
            </w:pPr>
            <w:r>
              <w:rPr>
                <w:u w:val="single"/>
              </w:rPr>
              <w:t>(B)  making decisions and managing time; and</w:t>
            </w:r>
          </w:p>
          <w:p w:rsidR="00677DD0" w:rsidRDefault="00790C65">
            <w:pPr>
              <w:jc w:val="both"/>
            </w:pPr>
            <w:r>
              <w:rPr>
                <w:u w:val="single"/>
              </w:rPr>
              <w:t>(C)  supervising student discipline and managing behavior;</w:t>
            </w:r>
          </w:p>
          <w:p w:rsidR="00677DD0" w:rsidRDefault="00790C65">
            <w:pPr>
              <w:jc w:val="both"/>
            </w:pPr>
            <w:r>
              <w:rPr>
                <w:u w:val="single"/>
              </w:rPr>
              <w:t>(2)  recognizing early warning indicators that a student may be at risk of dropping out of school;</w:t>
            </w:r>
          </w:p>
          <w:p w:rsidR="00677DD0" w:rsidRDefault="00790C65">
            <w:pPr>
              <w:jc w:val="both"/>
            </w:pPr>
            <w:r>
              <w:rPr>
                <w:u w:val="single"/>
              </w:rPr>
              <w:t xml:space="preserve">(3)  integrating technology into campus curriculum and instruction; </w:t>
            </w:r>
            <w:r w:rsidRPr="00C43DBA">
              <w:rPr>
                <w:highlight w:val="darkGray"/>
                <w:u w:val="single"/>
              </w:rPr>
              <w:t>and</w:t>
            </w:r>
            <w:r>
              <w:t xml:space="preserve">  [CA1(4)]</w:t>
            </w:r>
          </w:p>
          <w:p w:rsidR="00677DD0" w:rsidRDefault="00790C65">
            <w:pPr>
              <w:jc w:val="both"/>
            </w:pPr>
            <w:r>
              <w:rPr>
                <w:u w:val="single"/>
              </w:rPr>
              <w:t>(4)  educating diverse student populations, including:</w:t>
            </w:r>
          </w:p>
          <w:p w:rsidR="00677DD0" w:rsidRDefault="00790C65">
            <w:pPr>
              <w:jc w:val="both"/>
            </w:pPr>
            <w:r>
              <w:rPr>
                <w:u w:val="single"/>
              </w:rPr>
              <w:lastRenderedPageBreak/>
              <w:t>(A)  students with disabilities, including mental health disorders;</w:t>
            </w:r>
          </w:p>
          <w:p w:rsidR="00677DD0" w:rsidRDefault="00790C65">
            <w:pPr>
              <w:jc w:val="both"/>
            </w:pPr>
            <w:r>
              <w:rPr>
                <w:u w:val="single"/>
              </w:rPr>
              <w:t>(B)  students who are educationally disadvantaged;</w:t>
            </w:r>
          </w:p>
          <w:p w:rsidR="00677DD0" w:rsidRDefault="00790C65">
            <w:pPr>
              <w:jc w:val="both"/>
            </w:pPr>
            <w:r>
              <w:rPr>
                <w:u w:val="single"/>
              </w:rPr>
              <w:t>(C)  students of limited English proficiency; and</w:t>
            </w:r>
          </w:p>
          <w:p w:rsidR="00677DD0" w:rsidRDefault="00790C65">
            <w:pPr>
              <w:jc w:val="both"/>
            </w:pPr>
            <w:r>
              <w:rPr>
                <w:u w:val="single"/>
              </w:rPr>
              <w:t>(D)  students at risk of dropping out of school.</w:t>
            </w:r>
            <w:r>
              <w:t xml:space="preserve">  [CA1(5)]</w:t>
            </w:r>
          </w:p>
          <w:p w:rsidR="00677DD0" w:rsidRDefault="00790C65">
            <w:pPr>
              <w:jc w:val="both"/>
            </w:pPr>
            <w:r w:rsidRPr="00C43DBA">
              <w:rPr>
                <w:highlight w:val="darkGray"/>
                <w:u w:val="single"/>
              </w:rPr>
              <w:t>(5)</w:t>
            </w:r>
            <w:r>
              <w:t xml:space="preserve">  [Deleted by CA1(6)]</w:t>
            </w:r>
          </w:p>
          <w:p w:rsidR="00752B5E" w:rsidRDefault="00752B5E">
            <w:pPr>
              <w:jc w:val="both"/>
              <w:rPr>
                <w:u w:val="single"/>
              </w:rPr>
            </w:pPr>
          </w:p>
          <w:p w:rsidR="00752B5E" w:rsidRDefault="00752B5E">
            <w:pPr>
              <w:jc w:val="both"/>
              <w:rPr>
                <w:u w:val="single"/>
              </w:rPr>
            </w:pPr>
          </w:p>
          <w:p w:rsidR="00752B5E" w:rsidRDefault="00752B5E">
            <w:pPr>
              <w:jc w:val="both"/>
              <w:rPr>
                <w:u w:val="single"/>
              </w:rPr>
            </w:pPr>
          </w:p>
          <w:p w:rsidR="00752B5E" w:rsidRDefault="00752B5E">
            <w:pPr>
              <w:jc w:val="both"/>
              <w:rPr>
                <w:u w:val="single"/>
              </w:rPr>
            </w:pPr>
          </w:p>
          <w:p w:rsidR="00752B5E" w:rsidRDefault="00752B5E">
            <w:pPr>
              <w:jc w:val="both"/>
              <w:rPr>
                <w:u w:val="single"/>
              </w:rPr>
            </w:pPr>
          </w:p>
          <w:p w:rsidR="00677DD0" w:rsidRDefault="00790C65">
            <w:pPr>
              <w:jc w:val="both"/>
            </w:pPr>
            <w:r>
              <w:rPr>
                <w:u w:val="single"/>
              </w:rPr>
              <w:t>(f)  Continuing education requirements for a counselor must provide that not more than 25 percent of training required every five years include instruction regarding:</w:t>
            </w:r>
          </w:p>
          <w:p w:rsidR="00677DD0" w:rsidRDefault="00790C65">
            <w:pPr>
              <w:jc w:val="both"/>
            </w:pPr>
            <w:r>
              <w:rPr>
                <w:u w:val="single"/>
              </w:rPr>
              <w:t>(1)  assisting students in developing high school graduation plans;</w:t>
            </w:r>
          </w:p>
          <w:p w:rsidR="00677DD0" w:rsidRDefault="00790C65">
            <w:pPr>
              <w:jc w:val="both"/>
            </w:pPr>
            <w:r>
              <w:rPr>
                <w:u w:val="single"/>
              </w:rPr>
              <w:t>(2)  implementing dropout prevention strategies; and</w:t>
            </w:r>
          </w:p>
          <w:p w:rsidR="00677DD0" w:rsidRDefault="00790C65">
            <w:pPr>
              <w:jc w:val="both"/>
            </w:pPr>
            <w:r>
              <w:rPr>
                <w:u w:val="single"/>
              </w:rPr>
              <w:t>(3)  informing students concerning:</w:t>
            </w:r>
          </w:p>
          <w:p w:rsidR="00677DD0" w:rsidRDefault="00790C65">
            <w:pPr>
              <w:jc w:val="both"/>
            </w:pPr>
            <w:r>
              <w:rPr>
                <w:u w:val="single"/>
              </w:rPr>
              <w:t>(A)  college admissions, including college financial aid resources and application procedures; and</w:t>
            </w:r>
          </w:p>
          <w:p w:rsidR="00677DD0" w:rsidRDefault="00790C65">
            <w:pPr>
              <w:jc w:val="both"/>
            </w:pPr>
            <w:r>
              <w:rPr>
                <w:u w:val="single"/>
              </w:rPr>
              <w:t>(B)  career opportunities.</w:t>
            </w:r>
          </w:p>
        </w:tc>
        <w:tc>
          <w:tcPr>
            <w:tcW w:w="5760" w:type="dxa"/>
          </w:tcPr>
          <w:p w:rsidR="00677DD0" w:rsidRDefault="00677DD0">
            <w:pPr>
              <w:jc w:val="both"/>
            </w:pPr>
          </w:p>
        </w:tc>
      </w:tr>
      <w:tr w:rsidR="00677DD0">
        <w:tc>
          <w:tcPr>
            <w:tcW w:w="6473" w:type="dxa"/>
          </w:tcPr>
          <w:p w:rsidR="00677DD0" w:rsidRDefault="00790C65">
            <w:pPr>
              <w:jc w:val="both"/>
            </w:pPr>
            <w:r>
              <w:lastRenderedPageBreak/>
              <w:t>SECTION 2.  Not later than January 1, 2014, the State Board for Educator Certification shall propose rules implementing Section 21.054, Education Code, as amended by this Act.</w:t>
            </w:r>
          </w:p>
        </w:tc>
        <w:tc>
          <w:tcPr>
            <w:tcW w:w="6480" w:type="dxa"/>
          </w:tcPr>
          <w:p w:rsidR="00677DD0" w:rsidRDefault="00790C65">
            <w:pPr>
              <w:jc w:val="both"/>
            </w:pPr>
            <w:r>
              <w:t>SECTION 2. Same as House version.</w:t>
            </w:r>
          </w:p>
          <w:p w:rsidR="00677DD0" w:rsidRDefault="00677DD0">
            <w:pPr>
              <w:jc w:val="both"/>
            </w:pPr>
          </w:p>
          <w:p w:rsidR="00677DD0" w:rsidRDefault="00677DD0">
            <w:pPr>
              <w:jc w:val="both"/>
            </w:pPr>
          </w:p>
        </w:tc>
        <w:tc>
          <w:tcPr>
            <w:tcW w:w="5760" w:type="dxa"/>
          </w:tcPr>
          <w:p w:rsidR="00677DD0" w:rsidRDefault="00677DD0">
            <w:pPr>
              <w:jc w:val="both"/>
            </w:pPr>
          </w:p>
        </w:tc>
      </w:tr>
      <w:tr w:rsidR="00677DD0">
        <w:tc>
          <w:tcPr>
            <w:tcW w:w="6473" w:type="dxa"/>
          </w:tcPr>
          <w:p w:rsidR="00677DD0" w:rsidRDefault="00790C65">
            <w:pPr>
              <w:jc w:val="both"/>
            </w:pPr>
            <w:r>
              <w:t xml:space="preserve">SECTION 3.  An educator subject to continuing education requirements immediately before the effective date of this Act is not required to comply with the continuing education requirements described by Section 21.054(d), (e), or (f), Education Code, as added by this Act, for any continuing education requirements period that ends before January 1, </w:t>
            </w:r>
            <w:r>
              <w:lastRenderedPageBreak/>
              <w:t>2017.</w:t>
            </w:r>
          </w:p>
        </w:tc>
        <w:tc>
          <w:tcPr>
            <w:tcW w:w="6480" w:type="dxa"/>
          </w:tcPr>
          <w:p w:rsidR="00677DD0" w:rsidRDefault="00790C65">
            <w:pPr>
              <w:jc w:val="both"/>
            </w:pPr>
            <w:r>
              <w:lastRenderedPageBreak/>
              <w:t>SECTION 3. Same as House version.</w:t>
            </w:r>
          </w:p>
          <w:p w:rsidR="00677DD0" w:rsidRDefault="00677DD0">
            <w:pPr>
              <w:jc w:val="both"/>
            </w:pPr>
          </w:p>
          <w:p w:rsidR="00677DD0" w:rsidRDefault="00677DD0">
            <w:pPr>
              <w:jc w:val="both"/>
            </w:pPr>
          </w:p>
        </w:tc>
        <w:tc>
          <w:tcPr>
            <w:tcW w:w="5760" w:type="dxa"/>
          </w:tcPr>
          <w:p w:rsidR="00677DD0" w:rsidRDefault="00677DD0">
            <w:pPr>
              <w:jc w:val="both"/>
            </w:pPr>
          </w:p>
        </w:tc>
      </w:tr>
      <w:tr w:rsidR="00677DD0">
        <w:tc>
          <w:tcPr>
            <w:tcW w:w="6473" w:type="dxa"/>
          </w:tcPr>
          <w:p w:rsidR="00677DD0" w:rsidRDefault="00790C65">
            <w:pPr>
              <w:jc w:val="both"/>
            </w:pPr>
            <w:r>
              <w:lastRenderedPageBreak/>
              <w:t>SECTION 4.  This Act applies beginning with the 2014-2015 school year.</w:t>
            </w:r>
          </w:p>
        </w:tc>
        <w:tc>
          <w:tcPr>
            <w:tcW w:w="6480" w:type="dxa"/>
          </w:tcPr>
          <w:p w:rsidR="00677DD0" w:rsidRDefault="00790C65">
            <w:pPr>
              <w:jc w:val="both"/>
            </w:pPr>
            <w:r>
              <w:t>SECTION 4. Same as House version.</w:t>
            </w:r>
          </w:p>
          <w:p w:rsidR="00677DD0" w:rsidRDefault="00677DD0">
            <w:pPr>
              <w:jc w:val="both"/>
            </w:pPr>
          </w:p>
        </w:tc>
        <w:tc>
          <w:tcPr>
            <w:tcW w:w="5760" w:type="dxa"/>
          </w:tcPr>
          <w:p w:rsidR="00677DD0" w:rsidRDefault="00677DD0">
            <w:pPr>
              <w:jc w:val="both"/>
            </w:pPr>
          </w:p>
        </w:tc>
      </w:tr>
      <w:tr w:rsidR="00677DD0">
        <w:tc>
          <w:tcPr>
            <w:tcW w:w="6473" w:type="dxa"/>
          </w:tcPr>
          <w:p w:rsidR="00677DD0" w:rsidRDefault="00790C65">
            <w:pPr>
              <w:jc w:val="both"/>
            </w:pPr>
            <w:r>
              <w:t>SECTION 5.  This Act takes effect September 1, 2013.</w:t>
            </w:r>
          </w:p>
        </w:tc>
        <w:tc>
          <w:tcPr>
            <w:tcW w:w="6480" w:type="dxa"/>
          </w:tcPr>
          <w:p w:rsidR="00677DD0" w:rsidRDefault="00790C65">
            <w:pPr>
              <w:jc w:val="both"/>
            </w:pPr>
            <w:r>
              <w:t>SECTION 5. Same as House version.</w:t>
            </w:r>
          </w:p>
          <w:p w:rsidR="00677DD0" w:rsidRDefault="00677DD0">
            <w:pPr>
              <w:jc w:val="both"/>
            </w:pPr>
          </w:p>
        </w:tc>
        <w:tc>
          <w:tcPr>
            <w:tcW w:w="5760" w:type="dxa"/>
          </w:tcPr>
          <w:p w:rsidR="00677DD0" w:rsidRDefault="00677DD0">
            <w:pPr>
              <w:jc w:val="both"/>
            </w:pPr>
          </w:p>
        </w:tc>
      </w:tr>
    </w:tbl>
    <w:p w:rsidR="00321926" w:rsidRDefault="00321926"/>
    <w:sectPr w:rsidR="00321926" w:rsidSect="00677DD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BA" w:rsidRDefault="00C43DBA" w:rsidP="00677DD0">
      <w:r>
        <w:separator/>
      </w:r>
    </w:p>
  </w:endnote>
  <w:endnote w:type="continuationSeparator" w:id="0">
    <w:p w:rsidR="00C43DBA" w:rsidRDefault="00C43DBA" w:rsidP="006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29" w:rsidRDefault="00CD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0" w:rsidRDefault="00CF3376">
    <w:pPr>
      <w:tabs>
        <w:tab w:val="center" w:pos="9360"/>
        <w:tab w:val="right" w:pos="18720"/>
      </w:tabs>
    </w:pPr>
    <w:fldSimple w:instr=" DOCPROPERTY  CCRF  \* MERGEFORMAT ">
      <w:r w:rsidR="006B4ECF">
        <w:t xml:space="preserve"> </w:t>
      </w:r>
    </w:fldSimple>
    <w:r w:rsidR="00790C65">
      <w:tab/>
    </w:r>
    <w:r w:rsidR="00677DD0">
      <w:fldChar w:fldCharType="begin"/>
    </w:r>
    <w:r w:rsidR="00790C65">
      <w:instrText xml:space="preserve"> PAGE </w:instrText>
    </w:r>
    <w:r w:rsidR="00677DD0">
      <w:fldChar w:fldCharType="separate"/>
    </w:r>
    <w:r w:rsidR="00CA173B">
      <w:rPr>
        <w:noProof/>
      </w:rPr>
      <w:t>3</w:t>
    </w:r>
    <w:r w:rsidR="00677DD0">
      <w:fldChar w:fldCharType="end"/>
    </w:r>
    <w:r w:rsidR="00790C6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29" w:rsidRDefault="00CD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BA" w:rsidRDefault="00C43DBA" w:rsidP="00677DD0">
      <w:r>
        <w:separator/>
      </w:r>
    </w:p>
  </w:footnote>
  <w:footnote w:type="continuationSeparator" w:id="0">
    <w:p w:rsidR="00C43DBA" w:rsidRDefault="00C43DBA" w:rsidP="0067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29" w:rsidRDefault="00CD2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29" w:rsidRDefault="00CD2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29" w:rsidRDefault="00CD2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D0"/>
    <w:rsid w:val="00321926"/>
    <w:rsid w:val="004979A8"/>
    <w:rsid w:val="00677DD0"/>
    <w:rsid w:val="006B4ECF"/>
    <w:rsid w:val="00752B5E"/>
    <w:rsid w:val="00790C65"/>
    <w:rsid w:val="00C43DBA"/>
    <w:rsid w:val="00CA173B"/>
    <w:rsid w:val="00CD2129"/>
    <w:rsid w:val="00CF3376"/>
    <w:rsid w:val="00E90B4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29"/>
    <w:pPr>
      <w:tabs>
        <w:tab w:val="center" w:pos="4680"/>
        <w:tab w:val="right" w:pos="9360"/>
      </w:tabs>
    </w:pPr>
  </w:style>
  <w:style w:type="character" w:customStyle="1" w:styleId="HeaderChar">
    <w:name w:val="Header Char"/>
    <w:link w:val="Header"/>
    <w:uiPriority w:val="99"/>
    <w:rsid w:val="00CD2129"/>
    <w:rPr>
      <w:sz w:val="22"/>
    </w:rPr>
  </w:style>
  <w:style w:type="paragraph" w:styleId="Footer">
    <w:name w:val="footer"/>
    <w:basedOn w:val="Normal"/>
    <w:link w:val="FooterChar"/>
    <w:uiPriority w:val="99"/>
    <w:unhideWhenUsed/>
    <w:rsid w:val="00CD2129"/>
    <w:pPr>
      <w:tabs>
        <w:tab w:val="center" w:pos="4680"/>
        <w:tab w:val="right" w:pos="9360"/>
      </w:tabs>
    </w:pPr>
  </w:style>
  <w:style w:type="character" w:customStyle="1" w:styleId="FooterChar">
    <w:name w:val="Footer Char"/>
    <w:link w:val="Footer"/>
    <w:uiPriority w:val="99"/>
    <w:rsid w:val="00CD21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29"/>
    <w:pPr>
      <w:tabs>
        <w:tab w:val="center" w:pos="4680"/>
        <w:tab w:val="right" w:pos="9360"/>
      </w:tabs>
    </w:pPr>
  </w:style>
  <w:style w:type="character" w:customStyle="1" w:styleId="HeaderChar">
    <w:name w:val="Header Char"/>
    <w:link w:val="Header"/>
    <w:uiPriority w:val="99"/>
    <w:rsid w:val="00CD2129"/>
    <w:rPr>
      <w:sz w:val="22"/>
    </w:rPr>
  </w:style>
  <w:style w:type="paragraph" w:styleId="Footer">
    <w:name w:val="footer"/>
    <w:basedOn w:val="Normal"/>
    <w:link w:val="FooterChar"/>
    <w:uiPriority w:val="99"/>
    <w:unhideWhenUsed/>
    <w:rsid w:val="00CD2129"/>
    <w:pPr>
      <w:tabs>
        <w:tab w:val="center" w:pos="4680"/>
        <w:tab w:val="right" w:pos="9360"/>
      </w:tabs>
    </w:pPr>
  </w:style>
  <w:style w:type="character" w:customStyle="1" w:styleId="FooterChar">
    <w:name w:val="Footer Char"/>
    <w:link w:val="Footer"/>
    <w:uiPriority w:val="99"/>
    <w:rsid w:val="00CD21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HB642-SAA</vt:lpstr>
    </vt:vector>
  </TitlesOfParts>
  <Company>Texas Legislative Council</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HB642-SAA</dc:title>
  <dc:creator>WKS</dc:creator>
  <cp:lastModifiedBy>WKS</cp:lastModifiedBy>
  <cp:revision>2</cp:revision>
  <dcterms:created xsi:type="dcterms:W3CDTF">2013-05-18T02:19:00Z</dcterms:created>
  <dcterms:modified xsi:type="dcterms:W3CDTF">2013-05-18T02:19:00Z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