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9782E" w:rsidTr="0079782E">
        <w:trPr>
          <w:cantSplit/>
          <w:tblHeader/>
        </w:trPr>
        <w:tc>
          <w:tcPr>
            <w:tcW w:w="18740" w:type="dxa"/>
            <w:gridSpan w:val="3"/>
          </w:tcPr>
          <w:p w:rsidR="000178D7" w:rsidRDefault="004E701D">
            <w:pPr>
              <w:ind w:left="650"/>
              <w:jc w:val="center"/>
            </w:pPr>
            <w:r>
              <w:rPr>
                <w:b/>
              </w:rPr>
              <w:t>House Bill  842</w:t>
            </w:r>
          </w:p>
          <w:p w:rsidR="000178D7" w:rsidRDefault="004E701D">
            <w:pPr>
              <w:ind w:left="650"/>
              <w:jc w:val="center"/>
            </w:pPr>
            <w:r>
              <w:t>Senate Amendments</w:t>
            </w:r>
          </w:p>
          <w:p w:rsidR="000178D7" w:rsidRDefault="004E701D">
            <w:pPr>
              <w:ind w:left="650"/>
              <w:jc w:val="center"/>
            </w:pPr>
            <w:r>
              <w:t>Section-by-Section Analysis</w:t>
            </w:r>
          </w:p>
          <w:p w:rsidR="000178D7" w:rsidRDefault="000178D7">
            <w:pPr>
              <w:jc w:val="center"/>
            </w:pPr>
          </w:p>
        </w:tc>
      </w:tr>
      <w:tr w:rsidR="000178D7" w:rsidTr="0079782E">
        <w:trPr>
          <w:cantSplit/>
          <w:tblHeader/>
        </w:trPr>
        <w:tc>
          <w:tcPr>
            <w:tcW w:w="6248" w:type="dxa"/>
            <w:tcMar>
              <w:bottom w:w="188" w:type="dxa"/>
              <w:right w:w="0" w:type="dxa"/>
            </w:tcMar>
          </w:tcPr>
          <w:p w:rsidR="000178D7" w:rsidRDefault="004E701D">
            <w:pPr>
              <w:jc w:val="center"/>
            </w:pPr>
            <w:r>
              <w:t>HOUSE VERSION</w:t>
            </w:r>
          </w:p>
        </w:tc>
        <w:tc>
          <w:tcPr>
            <w:tcW w:w="6248" w:type="dxa"/>
            <w:tcMar>
              <w:bottom w:w="188" w:type="dxa"/>
              <w:right w:w="0" w:type="dxa"/>
            </w:tcMar>
          </w:tcPr>
          <w:p w:rsidR="000178D7" w:rsidRDefault="004E701D">
            <w:pPr>
              <w:jc w:val="center"/>
            </w:pPr>
            <w:r>
              <w:t>SENATE VERSION (CS)</w:t>
            </w:r>
          </w:p>
        </w:tc>
        <w:tc>
          <w:tcPr>
            <w:tcW w:w="6244" w:type="dxa"/>
            <w:tcMar>
              <w:bottom w:w="188" w:type="dxa"/>
              <w:right w:w="0" w:type="dxa"/>
            </w:tcMar>
          </w:tcPr>
          <w:p w:rsidR="000178D7" w:rsidRDefault="004E701D">
            <w:pPr>
              <w:jc w:val="center"/>
            </w:pPr>
            <w:r>
              <w:t>CONFERENCE</w:t>
            </w:r>
          </w:p>
        </w:tc>
      </w:tr>
      <w:tr w:rsidR="000178D7" w:rsidTr="0079782E">
        <w:tc>
          <w:tcPr>
            <w:tcW w:w="6248" w:type="dxa"/>
          </w:tcPr>
          <w:p w:rsidR="000178D7" w:rsidRDefault="004E701D">
            <w:pPr>
              <w:jc w:val="both"/>
            </w:pPr>
            <w:r>
              <w:t>SECTION 1.  Section 28.009, Education Code, is amended by adding Subsection (a-1) to read as follows:</w:t>
            </w:r>
          </w:p>
          <w:p w:rsidR="000178D7" w:rsidRPr="00D83295" w:rsidRDefault="004E701D">
            <w:pPr>
              <w:jc w:val="both"/>
              <w:rPr>
                <w:u w:val="single"/>
              </w:rPr>
            </w:pPr>
            <w:r>
              <w:rPr>
                <w:u w:val="single"/>
              </w:rPr>
              <w:t xml:space="preserve">(a-1)  A program implemented under this section </w:t>
            </w:r>
            <w:r w:rsidRPr="0060176B">
              <w:rPr>
                <w:highlight w:val="darkGray"/>
                <w:u w:val="single"/>
              </w:rPr>
              <w:t>must</w:t>
            </w:r>
            <w:r>
              <w:rPr>
                <w:u w:val="single"/>
              </w:rPr>
              <w:t xml:space="preserve"> provide a </w:t>
            </w:r>
            <w:r w:rsidRPr="0060176B">
              <w:rPr>
                <w:highlight w:val="darkGray"/>
                <w:u w:val="single"/>
              </w:rPr>
              <w:t>career and technical</w:t>
            </w:r>
            <w:r>
              <w:rPr>
                <w:u w:val="single"/>
              </w:rPr>
              <w:t xml:space="preserve"> student the opportunity to earn credit for a </w:t>
            </w:r>
            <w:r w:rsidRPr="0060176B">
              <w:rPr>
                <w:highlight w:val="darkGray"/>
                <w:u w:val="single"/>
              </w:rPr>
              <w:t>single</w:t>
            </w:r>
            <w:r>
              <w:rPr>
                <w:u w:val="single"/>
              </w:rPr>
              <w:t xml:space="preserve"> course or activity, including an apprenticeship or training hours, necessary to obtain an industry-recognized credential or certificate or an associate degree,</w:t>
            </w:r>
            <w:r w:rsidR="00D83295">
              <w:rPr>
                <w:u w:val="single"/>
              </w:rPr>
              <w:t xml:space="preserve"> </w:t>
            </w:r>
            <w:r>
              <w:rPr>
                <w:u w:val="single"/>
              </w:rPr>
              <w:t xml:space="preserve">concurrently toward both the student's high school diploma and postsecondary academic </w:t>
            </w:r>
            <w:r w:rsidRPr="00D83295">
              <w:rPr>
                <w:u w:val="single"/>
              </w:rPr>
              <w:t xml:space="preserve">requirements, if the course or activity is approved by the Texas Higher Education Coordinating Board </w:t>
            </w:r>
            <w:r w:rsidRPr="0060176B">
              <w:rPr>
                <w:highlight w:val="darkGray"/>
                <w:u w:val="single"/>
              </w:rPr>
              <w:t>for that purpose</w:t>
            </w:r>
            <w:r w:rsidRPr="00D83295">
              <w:rPr>
                <w:u w:val="single"/>
              </w:rPr>
              <w:t>.</w:t>
            </w:r>
          </w:p>
          <w:p w:rsidR="000178D7" w:rsidRDefault="000178D7">
            <w:pPr>
              <w:jc w:val="both"/>
            </w:pPr>
          </w:p>
        </w:tc>
        <w:tc>
          <w:tcPr>
            <w:tcW w:w="6248" w:type="dxa"/>
          </w:tcPr>
          <w:p w:rsidR="000178D7" w:rsidRDefault="004E701D">
            <w:pPr>
              <w:jc w:val="both"/>
            </w:pPr>
            <w:r>
              <w:t>SECTION 1.  Section 28.009, Education Code, is amended by adding Subsection (a-1) to read as follows:</w:t>
            </w:r>
          </w:p>
          <w:p w:rsidR="000178D7" w:rsidRDefault="004E701D">
            <w:pPr>
              <w:jc w:val="both"/>
            </w:pPr>
            <w:r>
              <w:rPr>
                <w:u w:val="single"/>
              </w:rPr>
              <w:t xml:space="preserve">(a-1)  A program implemented under this section </w:t>
            </w:r>
            <w:r w:rsidRPr="0060176B">
              <w:rPr>
                <w:highlight w:val="darkGray"/>
                <w:u w:val="single"/>
              </w:rPr>
              <w:t>may</w:t>
            </w:r>
            <w:r>
              <w:rPr>
                <w:u w:val="single"/>
              </w:rPr>
              <w:t xml:space="preserve"> provide a student the opportunity to earn credit for a course or activity, including an apprenticeship or training hours:</w:t>
            </w:r>
          </w:p>
          <w:p w:rsidR="000178D7" w:rsidRPr="0060176B" w:rsidRDefault="004E701D">
            <w:pPr>
              <w:jc w:val="both"/>
              <w:rPr>
                <w:highlight w:val="darkGray"/>
              </w:rPr>
            </w:pPr>
            <w:r w:rsidRPr="0060176B">
              <w:rPr>
                <w:highlight w:val="darkGray"/>
                <w:u w:val="single"/>
              </w:rPr>
              <w:t>(1)  that:</w:t>
            </w:r>
          </w:p>
          <w:p w:rsidR="000178D7" w:rsidRPr="00D83295" w:rsidRDefault="004E701D">
            <w:pPr>
              <w:jc w:val="both"/>
            </w:pPr>
            <w:r w:rsidRPr="0060176B">
              <w:rPr>
                <w:highlight w:val="darkGray"/>
                <w:u w:val="single"/>
              </w:rPr>
              <w:t>(A)  satisfies a requirement</w:t>
            </w:r>
            <w:r>
              <w:rPr>
                <w:u w:val="single"/>
              </w:rPr>
              <w:t xml:space="preserve"> necessary to obtain an industry-recognized credential or certificate or an associate degree</w:t>
            </w:r>
            <w:r w:rsidRPr="00D83295">
              <w:rPr>
                <w:u w:val="single"/>
              </w:rPr>
              <w:t>; and</w:t>
            </w:r>
          </w:p>
          <w:p w:rsidR="000178D7" w:rsidRDefault="004E701D">
            <w:pPr>
              <w:jc w:val="both"/>
            </w:pPr>
            <w:r w:rsidRPr="00D83295">
              <w:rPr>
                <w:u w:val="single"/>
              </w:rPr>
              <w:t>(B)  is approved by the Texas Higher Education Coordinating Board; and</w:t>
            </w:r>
          </w:p>
          <w:p w:rsidR="000178D7" w:rsidRDefault="004E701D">
            <w:pPr>
              <w:jc w:val="both"/>
            </w:pPr>
            <w:r w:rsidRPr="0060176B">
              <w:rPr>
                <w:highlight w:val="darkGray"/>
                <w:u w:val="single"/>
              </w:rPr>
              <w:t>(2)  for which a student may earn credit</w:t>
            </w:r>
            <w:r>
              <w:rPr>
                <w:u w:val="single"/>
              </w:rPr>
              <w:t xml:space="preserve"> concurrently toward both the student's high school diploma and postsecondary academic requirements.</w:t>
            </w:r>
          </w:p>
          <w:p w:rsidR="000178D7" w:rsidRDefault="000178D7">
            <w:pPr>
              <w:jc w:val="both"/>
            </w:pPr>
          </w:p>
        </w:tc>
        <w:tc>
          <w:tcPr>
            <w:tcW w:w="6244" w:type="dxa"/>
          </w:tcPr>
          <w:p w:rsidR="000178D7" w:rsidRDefault="000178D7">
            <w:pPr>
              <w:jc w:val="both"/>
            </w:pPr>
            <w:bookmarkStart w:id="0" w:name="_GoBack"/>
            <w:bookmarkEnd w:id="0"/>
          </w:p>
        </w:tc>
      </w:tr>
      <w:tr w:rsidR="000178D7" w:rsidTr="0079782E">
        <w:tc>
          <w:tcPr>
            <w:tcW w:w="6248" w:type="dxa"/>
          </w:tcPr>
          <w:p w:rsidR="000178D7" w:rsidRDefault="004E701D">
            <w:pPr>
              <w:jc w:val="both"/>
            </w:pPr>
            <w:r>
              <w:t xml:space="preserve">SECTION 2.  This Act applies beginning with the </w:t>
            </w:r>
            <w:r w:rsidRPr="0060176B">
              <w:rPr>
                <w:highlight w:val="darkGray"/>
              </w:rPr>
              <w:t>2015-2016</w:t>
            </w:r>
            <w:r>
              <w:t xml:space="preserve"> school year.</w:t>
            </w:r>
          </w:p>
          <w:p w:rsidR="000178D7" w:rsidRDefault="000178D7">
            <w:pPr>
              <w:jc w:val="both"/>
            </w:pPr>
          </w:p>
        </w:tc>
        <w:tc>
          <w:tcPr>
            <w:tcW w:w="6248" w:type="dxa"/>
          </w:tcPr>
          <w:p w:rsidR="000178D7" w:rsidRDefault="0079782E">
            <w:pPr>
              <w:jc w:val="both"/>
            </w:pPr>
            <w:r>
              <w:t xml:space="preserve">SECTION 2.  This Act applies beginning with the </w:t>
            </w:r>
            <w:r w:rsidRPr="0060176B">
              <w:rPr>
                <w:highlight w:val="darkGray"/>
              </w:rPr>
              <w:t>2013-2014</w:t>
            </w:r>
            <w:r>
              <w:t xml:space="preserve"> school year.</w:t>
            </w:r>
          </w:p>
          <w:p w:rsidR="000178D7" w:rsidRDefault="000178D7">
            <w:pPr>
              <w:jc w:val="both"/>
            </w:pPr>
          </w:p>
        </w:tc>
        <w:tc>
          <w:tcPr>
            <w:tcW w:w="6244" w:type="dxa"/>
          </w:tcPr>
          <w:p w:rsidR="000178D7" w:rsidRDefault="000178D7">
            <w:pPr>
              <w:jc w:val="both"/>
            </w:pPr>
          </w:p>
        </w:tc>
      </w:tr>
      <w:tr w:rsidR="000178D7" w:rsidTr="0079782E">
        <w:tc>
          <w:tcPr>
            <w:tcW w:w="6248" w:type="dxa"/>
          </w:tcPr>
          <w:p w:rsidR="000178D7" w:rsidRDefault="004E701D">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178D7" w:rsidRDefault="000178D7">
            <w:pPr>
              <w:jc w:val="both"/>
            </w:pPr>
          </w:p>
        </w:tc>
        <w:tc>
          <w:tcPr>
            <w:tcW w:w="6248" w:type="dxa"/>
          </w:tcPr>
          <w:p w:rsidR="000178D7" w:rsidRDefault="004E701D">
            <w:pPr>
              <w:jc w:val="both"/>
            </w:pPr>
            <w:r>
              <w:t>SECTION 3. Same as House version.</w:t>
            </w:r>
          </w:p>
          <w:p w:rsidR="000178D7" w:rsidRDefault="000178D7">
            <w:pPr>
              <w:jc w:val="both"/>
            </w:pPr>
          </w:p>
          <w:p w:rsidR="000178D7" w:rsidRDefault="000178D7">
            <w:pPr>
              <w:jc w:val="both"/>
            </w:pPr>
          </w:p>
        </w:tc>
        <w:tc>
          <w:tcPr>
            <w:tcW w:w="6244" w:type="dxa"/>
          </w:tcPr>
          <w:p w:rsidR="000178D7" w:rsidRDefault="000178D7">
            <w:pPr>
              <w:jc w:val="both"/>
            </w:pPr>
          </w:p>
        </w:tc>
      </w:tr>
    </w:tbl>
    <w:p w:rsidR="00721023" w:rsidRDefault="00721023"/>
    <w:sectPr w:rsidR="00721023" w:rsidSect="000178D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6B" w:rsidRDefault="0060176B" w:rsidP="000178D7">
      <w:r>
        <w:separator/>
      </w:r>
    </w:p>
  </w:endnote>
  <w:endnote w:type="continuationSeparator" w:id="0">
    <w:p w:rsidR="0060176B" w:rsidRDefault="0060176B" w:rsidP="0001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AA" w:rsidRDefault="00A76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D7" w:rsidRDefault="00A206F6">
    <w:pPr>
      <w:tabs>
        <w:tab w:val="center" w:pos="9360"/>
        <w:tab w:val="right" w:pos="18720"/>
      </w:tabs>
    </w:pPr>
    <w:fldSimple w:instr=" DOCPROPERTY  CCRF  \* MERGEFORMAT ">
      <w:r w:rsidR="001F6E91">
        <w:t xml:space="preserve"> </w:t>
      </w:r>
    </w:fldSimple>
    <w:r w:rsidR="004E701D">
      <w:tab/>
    </w:r>
    <w:r w:rsidR="000178D7">
      <w:fldChar w:fldCharType="begin"/>
    </w:r>
    <w:r w:rsidR="004E701D">
      <w:instrText xml:space="preserve"> PAGE </w:instrText>
    </w:r>
    <w:r w:rsidR="000178D7">
      <w:fldChar w:fldCharType="separate"/>
    </w:r>
    <w:r w:rsidR="00D26233">
      <w:rPr>
        <w:noProof/>
      </w:rPr>
      <w:t>1</w:t>
    </w:r>
    <w:r w:rsidR="000178D7">
      <w:fldChar w:fldCharType="end"/>
    </w:r>
    <w:r w:rsidR="004E701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AA" w:rsidRDefault="00A76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6B" w:rsidRDefault="0060176B" w:rsidP="000178D7">
      <w:r>
        <w:separator/>
      </w:r>
    </w:p>
  </w:footnote>
  <w:footnote w:type="continuationSeparator" w:id="0">
    <w:p w:rsidR="0060176B" w:rsidRDefault="0060176B" w:rsidP="00017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AA" w:rsidRDefault="00A76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AA" w:rsidRDefault="00A76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AA" w:rsidRDefault="00A76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7"/>
    <w:rsid w:val="000178D7"/>
    <w:rsid w:val="001F6E91"/>
    <w:rsid w:val="004E701D"/>
    <w:rsid w:val="0060176B"/>
    <w:rsid w:val="00721023"/>
    <w:rsid w:val="0079782E"/>
    <w:rsid w:val="00A206F6"/>
    <w:rsid w:val="00A76FAA"/>
    <w:rsid w:val="00D26233"/>
    <w:rsid w:val="00D8329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AA"/>
    <w:pPr>
      <w:tabs>
        <w:tab w:val="center" w:pos="4680"/>
        <w:tab w:val="right" w:pos="9360"/>
      </w:tabs>
    </w:pPr>
  </w:style>
  <w:style w:type="character" w:customStyle="1" w:styleId="HeaderChar">
    <w:name w:val="Header Char"/>
    <w:link w:val="Header"/>
    <w:uiPriority w:val="99"/>
    <w:rsid w:val="00A76FAA"/>
    <w:rPr>
      <w:sz w:val="22"/>
    </w:rPr>
  </w:style>
  <w:style w:type="paragraph" w:styleId="Footer">
    <w:name w:val="footer"/>
    <w:basedOn w:val="Normal"/>
    <w:link w:val="FooterChar"/>
    <w:uiPriority w:val="99"/>
    <w:unhideWhenUsed/>
    <w:rsid w:val="00A76FAA"/>
    <w:pPr>
      <w:tabs>
        <w:tab w:val="center" w:pos="4680"/>
        <w:tab w:val="right" w:pos="9360"/>
      </w:tabs>
    </w:pPr>
  </w:style>
  <w:style w:type="character" w:customStyle="1" w:styleId="FooterChar">
    <w:name w:val="Footer Char"/>
    <w:link w:val="Footer"/>
    <w:uiPriority w:val="99"/>
    <w:rsid w:val="00A76F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AA"/>
    <w:pPr>
      <w:tabs>
        <w:tab w:val="center" w:pos="4680"/>
        <w:tab w:val="right" w:pos="9360"/>
      </w:tabs>
    </w:pPr>
  </w:style>
  <w:style w:type="character" w:customStyle="1" w:styleId="HeaderChar">
    <w:name w:val="Header Char"/>
    <w:link w:val="Header"/>
    <w:uiPriority w:val="99"/>
    <w:rsid w:val="00A76FAA"/>
    <w:rPr>
      <w:sz w:val="22"/>
    </w:rPr>
  </w:style>
  <w:style w:type="paragraph" w:styleId="Footer">
    <w:name w:val="footer"/>
    <w:basedOn w:val="Normal"/>
    <w:link w:val="FooterChar"/>
    <w:uiPriority w:val="99"/>
    <w:unhideWhenUsed/>
    <w:rsid w:val="00A76FAA"/>
    <w:pPr>
      <w:tabs>
        <w:tab w:val="center" w:pos="4680"/>
        <w:tab w:val="right" w:pos="9360"/>
      </w:tabs>
    </w:pPr>
  </w:style>
  <w:style w:type="character" w:customStyle="1" w:styleId="FooterChar">
    <w:name w:val="Footer Char"/>
    <w:link w:val="Footer"/>
    <w:uiPriority w:val="99"/>
    <w:rsid w:val="00A76F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HB842-SAA</vt:lpstr>
    </vt:vector>
  </TitlesOfParts>
  <Company>Texas Legislative Council</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HB842-SAA</dc:title>
  <dc:creator>YES</dc:creator>
  <cp:lastModifiedBy>YES</cp:lastModifiedBy>
  <cp:revision>2</cp:revision>
  <dcterms:created xsi:type="dcterms:W3CDTF">2013-05-20T23:53:00Z</dcterms:created>
  <dcterms:modified xsi:type="dcterms:W3CDTF">2013-05-20T23:53:00Z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