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D4CAA" w:rsidTr="00BD4CAA">
        <w:trPr>
          <w:cantSplit/>
          <w:tblHeader/>
        </w:trPr>
        <w:tc>
          <w:tcPr>
            <w:tcW w:w="18713" w:type="dxa"/>
            <w:gridSpan w:val="3"/>
          </w:tcPr>
          <w:p w:rsidR="00DC0907" w:rsidRDefault="00BD4CAA">
            <w:pPr>
              <w:ind w:left="650"/>
              <w:jc w:val="center"/>
            </w:pPr>
            <w:bookmarkStart w:id="0" w:name="_GoBack"/>
            <w:bookmarkEnd w:id="0"/>
            <w:r>
              <w:rPr>
                <w:b/>
              </w:rPr>
              <w:t>House Bill  1349</w:t>
            </w:r>
          </w:p>
          <w:p w:rsidR="00DC0907" w:rsidRDefault="00BD4CAA">
            <w:pPr>
              <w:ind w:left="650"/>
              <w:jc w:val="center"/>
            </w:pPr>
            <w:r>
              <w:t>Senate Amendments</w:t>
            </w:r>
          </w:p>
          <w:p w:rsidR="00DC0907" w:rsidRDefault="00BD4CAA">
            <w:pPr>
              <w:ind w:left="650"/>
              <w:jc w:val="center"/>
            </w:pPr>
            <w:r>
              <w:t>Section-by-Section Analysis</w:t>
            </w:r>
          </w:p>
          <w:p w:rsidR="00DC0907" w:rsidRDefault="00DC0907">
            <w:pPr>
              <w:jc w:val="center"/>
            </w:pPr>
          </w:p>
        </w:tc>
      </w:tr>
      <w:tr w:rsidR="00DC0907">
        <w:trPr>
          <w:cantSplit/>
          <w:tblHeader/>
        </w:trPr>
        <w:tc>
          <w:tcPr>
            <w:tcW w:w="1667" w:type="pct"/>
            <w:tcMar>
              <w:bottom w:w="188" w:type="dxa"/>
              <w:right w:w="0" w:type="dxa"/>
            </w:tcMar>
          </w:tcPr>
          <w:p w:rsidR="00DC0907" w:rsidRDefault="00BD4CAA">
            <w:pPr>
              <w:jc w:val="center"/>
            </w:pPr>
            <w:r>
              <w:t>HOUSE VERSION</w:t>
            </w:r>
          </w:p>
        </w:tc>
        <w:tc>
          <w:tcPr>
            <w:tcW w:w="1667" w:type="pct"/>
            <w:tcMar>
              <w:bottom w:w="188" w:type="dxa"/>
              <w:right w:w="0" w:type="dxa"/>
            </w:tcMar>
          </w:tcPr>
          <w:p w:rsidR="00DC0907" w:rsidRDefault="00BD4CAA">
            <w:pPr>
              <w:jc w:val="center"/>
            </w:pPr>
            <w:r>
              <w:t>SENATE VERSION (CS)</w:t>
            </w:r>
          </w:p>
        </w:tc>
        <w:tc>
          <w:tcPr>
            <w:tcW w:w="1667" w:type="pct"/>
            <w:tcMar>
              <w:bottom w:w="188" w:type="dxa"/>
              <w:right w:w="0" w:type="dxa"/>
            </w:tcMar>
          </w:tcPr>
          <w:p w:rsidR="00DC0907" w:rsidRDefault="00BD4CAA">
            <w:pPr>
              <w:jc w:val="center"/>
            </w:pPr>
            <w:r>
              <w:t>CONFERENCE</w:t>
            </w:r>
          </w:p>
        </w:tc>
      </w:tr>
      <w:tr w:rsidR="00DC0907">
        <w:tc>
          <w:tcPr>
            <w:tcW w:w="6473" w:type="dxa"/>
          </w:tcPr>
          <w:p w:rsidR="00DC0907" w:rsidRDefault="00BD4CAA">
            <w:pPr>
              <w:jc w:val="both"/>
            </w:pPr>
            <w:r>
              <w:t>SECTION 1.  Section 231.302, Family Code, is amended by amending Subsection (c) and adding Subsection (c-1) to read as follows:</w:t>
            </w:r>
          </w:p>
          <w:p w:rsidR="00DC0907" w:rsidRDefault="00BD4CAA">
            <w:pPr>
              <w:jc w:val="both"/>
            </w:pPr>
            <w:r>
              <w:t xml:space="preserve">(c)  </w:t>
            </w:r>
            <w:r>
              <w:rPr>
                <w:u w:val="single"/>
              </w:rPr>
              <w:t>Except as provided by Subsection (c-1), to</w:t>
            </w:r>
            <w:r>
              <w:t xml:space="preserve"> [</w:t>
            </w:r>
            <w:r>
              <w:rPr>
                <w:strike/>
              </w:rPr>
              <w:t>To</w:t>
            </w:r>
            <w:r>
              <w:t>] assist in the administration of laws relating to child support enforcement under Parts A and D of Title IV of the federal Social Security Act (42 U.S.C. Sections 601-617 and 651-669):</w:t>
            </w:r>
          </w:p>
          <w:p w:rsidR="00DC0907" w:rsidRDefault="00BD4CAA">
            <w:pPr>
              <w:jc w:val="both"/>
            </w:pPr>
            <w:r>
              <w:t>(1)  each licensing authority shall request and each applicant for a license shall provide the applicant's social security number;</w:t>
            </w:r>
          </w:p>
          <w:p w:rsidR="00DC0907" w:rsidRDefault="00BD4CAA">
            <w:pPr>
              <w:jc w:val="both"/>
            </w:pPr>
            <w:r>
              <w:t>(2)  each agency administering a contract that provides for a payment of state funds shall request and each individual or entity bidding on a state contract shall provide the individual's or entity's social security number as required by Section 231.006[</w:t>
            </w:r>
            <w:r>
              <w:rPr>
                <w:strike/>
              </w:rPr>
              <w:t>, Family Code</w:t>
            </w:r>
            <w:r>
              <w:t>]; and</w:t>
            </w:r>
          </w:p>
          <w:p w:rsidR="00DC0907" w:rsidRDefault="00BD4CAA">
            <w:pPr>
              <w:jc w:val="both"/>
            </w:pPr>
            <w:r>
              <w:t>(3)  each agency administering a state-funded grant or loan program shall request and each applicant for a grant or loan shall provide the applicant's social security number as required by Section 231.006[</w:t>
            </w:r>
            <w:r>
              <w:rPr>
                <w:strike/>
              </w:rPr>
              <w:t>, Family Code</w:t>
            </w:r>
            <w:r>
              <w:t>].</w:t>
            </w:r>
          </w:p>
          <w:p w:rsidR="00DC0907" w:rsidRDefault="00BD4CAA">
            <w:pPr>
              <w:jc w:val="both"/>
            </w:pPr>
            <w:r>
              <w:rPr>
                <w:u w:val="single"/>
              </w:rPr>
              <w:t>(c-1)  For purposes of issuing a license to carry a concealed handgun under Subchapter H, Chapter 411, Government Code, the Department of Public Safety is not required to request, and an applicant is not required to provide, the applicant's social security number.</w:t>
            </w:r>
          </w:p>
          <w:p w:rsidR="00DC0907" w:rsidRDefault="00DC0907">
            <w:pPr>
              <w:jc w:val="both"/>
            </w:pPr>
          </w:p>
        </w:tc>
        <w:tc>
          <w:tcPr>
            <w:tcW w:w="6480" w:type="dxa"/>
          </w:tcPr>
          <w:p w:rsidR="00DC0907" w:rsidRDefault="00BD4CAA">
            <w:pPr>
              <w:jc w:val="both"/>
            </w:pPr>
            <w:r>
              <w:t>SECTION 1. Same as House version.</w:t>
            </w:r>
          </w:p>
          <w:p w:rsidR="00DC0907" w:rsidRDefault="00DC0907">
            <w:pPr>
              <w:jc w:val="both"/>
            </w:pPr>
          </w:p>
          <w:p w:rsidR="00DC0907" w:rsidRDefault="00DC0907">
            <w:pPr>
              <w:jc w:val="both"/>
            </w:pPr>
          </w:p>
        </w:tc>
        <w:tc>
          <w:tcPr>
            <w:tcW w:w="5760" w:type="dxa"/>
          </w:tcPr>
          <w:p w:rsidR="00DC0907" w:rsidRDefault="00DC0907">
            <w:pPr>
              <w:jc w:val="both"/>
            </w:pPr>
          </w:p>
        </w:tc>
      </w:tr>
      <w:tr w:rsidR="00DC0907">
        <w:tc>
          <w:tcPr>
            <w:tcW w:w="6473" w:type="dxa"/>
          </w:tcPr>
          <w:p w:rsidR="00DC0907" w:rsidRDefault="00BD4CAA">
            <w:pPr>
              <w:jc w:val="both"/>
            </w:pPr>
            <w:r>
              <w:t>SECTION 2.  Section 411.174, Government Code, is amended by adding Subsection (d) to read as follows:</w:t>
            </w:r>
          </w:p>
          <w:p w:rsidR="00DC0907" w:rsidRDefault="00BD4CAA">
            <w:pPr>
              <w:jc w:val="both"/>
            </w:pPr>
            <w:r>
              <w:rPr>
                <w:u w:val="single"/>
              </w:rPr>
              <w:t>(d)  The department may not request or require an applicant to provide the applicant's social security number as part of an application under this section.</w:t>
            </w:r>
          </w:p>
          <w:p w:rsidR="00DC0907" w:rsidRDefault="00DC0907">
            <w:pPr>
              <w:jc w:val="both"/>
            </w:pPr>
          </w:p>
        </w:tc>
        <w:tc>
          <w:tcPr>
            <w:tcW w:w="6480" w:type="dxa"/>
          </w:tcPr>
          <w:p w:rsidR="00DC0907" w:rsidRDefault="00BD4CAA">
            <w:pPr>
              <w:jc w:val="both"/>
            </w:pPr>
            <w:r>
              <w:lastRenderedPageBreak/>
              <w:t>SECTION 2. Same as House version.</w:t>
            </w:r>
          </w:p>
          <w:p w:rsidR="00DC0907" w:rsidRDefault="00DC0907">
            <w:pPr>
              <w:jc w:val="both"/>
            </w:pPr>
          </w:p>
          <w:p w:rsidR="00DC0907" w:rsidRDefault="00DC0907">
            <w:pPr>
              <w:jc w:val="both"/>
            </w:pPr>
          </w:p>
        </w:tc>
        <w:tc>
          <w:tcPr>
            <w:tcW w:w="5760" w:type="dxa"/>
          </w:tcPr>
          <w:p w:rsidR="00DC0907" w:rsidRDefault="00DC0907">
            <w:pPr>
              <w:jc w:val="both"/>
            </w:pPr>
          </w:p>
        </w:tc>
      </w:tr>
      <w:tr w:rsidR="00DC0907">
        <w:tc>
          <w:tcPr>
            <w:tcW w:w="6473" w:type="dxa"/>
          </w:tcPr>
          <w:p w:rsidR="00DC0907" w:rsidRDefault="00BD4CAA">
            <w:pPr>
              <w:jc w:val="both"/>
            </w:pPr>
            <w:r>
              <w:lastRenderedPageBreak/>
              <w:t>SECTION 3.  Section 411.185, Government Code, is amended by adding Subsection (e) to read as follows:</w:t>
            </w:r>
          </w:p>
          <w:p w:rsidR="00DC0907" w:rsidRDefault="00BD4CAA">
            <w:pPr>
              <w:jc w:val="both"/>
            </w:pPr>
            <w:r>
              <w:rPr>
                <w:u w:val="single"/>
              </w:rPr>
              <w:t>(e)  The department may not request or require a license holder to provide the license holder's social security number to renew a license under this section.</w:t>
            </w:r>
          </w:p>
          <w:p w:rsidR="00DC0907" w:rsidRDefault="00DC0907">
            <w:pPr>
              <w:jc w:val="both"/>
            </w:pPr>
          </w:p>
        </w:tc>
        <w:tc>
          <w:tcPr>
            <w:tcW w:w="6480" w:type="dxa"/>
          </w:tcPr>
          <w:p w:rsidR="00DC0907" w:rsidRDefault="00BD4CAA">
            <w:pPr>
              <w:jc w:val="both"/>
            </w:pPr>
            <w:r>
              <w:t>SECTION 3. Same as House version.</w:t>
            </w:r>
          </w:p>
          <w:p w:rsidR="00DC0907" w:rsidRDefault="00DC0907">
            <w:pPr>
              <w:jc w:val="both"/>
            </w:pPr>
          </w:p>
          <w:p w:rsidR="00DC0907" w:rsidRDefault="00DC0907">
            <w:pPr>
              <w:jc w:val="both"/>
            </w:pPr>
          </w:p>
        </w:tc>
        <w:tc>
          <w:tcPr>
            <w:tcW w:w="5760" w:type="dxa"/>
          </w:tcPr>
          <w:p w:rsidR="00DC0907" w:rsidRDefault="00DC0907">
            <w:pPr>
              <w:jc w:val="both"/>
            </w:pPr>
          </w:p>
        </w:tc>
      </w:tr>
      <w:tr w:rsidR="00DC0907">
        <w:tc>
          <w:tcPr>
            <w:tcW w:w="6473" w:type="dxa"/>
          </w:tcPr>
          <w:p w:rsidR="00DC0907" w:rsidRDefault="00BD4CAA">
            <w:pPr>
              <w:jc w:val="both"/>
            </w:pPr>
            <w:r>
              <w:t>SECTION 4.  The change in law made by this Act applies only to an application for the issuance or renewal of a license to carry a concealed handgun submitted on or after the effective date of this Act.  An application submitted before the effective date of this Act is governed by the law in effect when the application was submitted, and the former law is continued in effect for that purpose.</w:t>
            </w:r>
          </w:p>
          <w:p w:rsidR="00DC0907" w:rsidRDefault="00DC0907">
            <w:pPr>
              <w:jc w:val="both"/>
            </w:pPr>
          </w:p>
        </w:tc>
        <w:tc>
          <w:tcPr>
            <w:tcW w:w="6480" w:type="dxa"/>
          </w:tcPr>
          <w:p w:rsidR="00DC0907" w:rsidRDefault="00BD4CAA">
            <w:pPr>
              <w:jc w:val="both"/>
            </w:pPr>
            <w:r>
              <w:t>SECTION 4. Same as House version.</w:t>
            </w:r>
          </w:p>
          <w:p w:rsidR="00DC0907" w:rsidRDefault="00DC0907">
            <w:pPr>
              <w:jc w:val="both"/>
            </w:pPr>
          </w:p>
          <w:p w:rsidR="00DC0907" w:rsidRDefault="00DC0907">
            <w:pPr>
              <w:jc w:val="both"/>
            </w:pPr>
          </w:p>
        </w:tc>
        <w:tc>
          <w:tcPr>
            <w:tcW w:w="5760" w:type="dxa"/>
          </w:tcPr>
          <w:p w:rsidR="00DC0907" w:rsidRDefault="00DC0907">
            <w:pPr>
              <w:jc w:val="both"/>
            </w:pPr>
          </w:p>
        </w:tc>
      </w:tr>
      <w:tr w:rsidR="00DC0907">
        <w:tc>
          <w:tcPr>
            <w:tcW w:w="6473" w:type="dxa"/>
          </w:tcPr>
          <w:p w:rsidR="00DC0907" w:rsidRDefault="00BD4CAA">
            <w:pPr>
              <w:jc w:val="both"/>
            </w:pPr>
            <w:r>
              <w:t xml:space="preserve">SECTION 5.  This Act takes effect </w:t>
            </w:r>
            <w:r w:rsidRPr="00ED78B7">
              <w:rPr>
                <w:highlight w:val="darkGray"/>
              </w:rPr>
              <w:t>September 1, 2013</w:t>
            </w:r>
            <w:r>
              <w:t>.</w:t>
            </w:r>
          </w:p>
          <w:p w:rsidR="00DC0907" w:rsidRDefault="00DC0907">
            <w:pPr>
              <w:jc w:val="both"/>
            </w:pPr>
          </w:p>
        </w:tc>
        <w:tc>
          <w:tcPr>
            <w:tcW w:w="6480" w:type="dxa"/>
          </w:tcPr>
          <w:p w:rsidR="00DC0907" w:rsidRDefault="00BD4CAA">
            <w:pPr>
              <w:jc w:val="both"/>
            </w:pPr>
            <w:r>
              <w:t xml:space="preserve">SECTION 5.  This Act takes effect </w:t>
            </w:r>
            <w:r w:rsidRPr="00ED78B7">
              <w:rPr>
                <w:highlight w:val="darkGray"/>
              </w:rPr>
              <w:t>January 1, 2014</w:t>
            </w:r>
            <w:r>
              <w:t>.</w:t>
            </w:r>
          </w:p>
          <w:p w:rsidR="00DC0907" w:rsidRDefault="00DC0907">
            <w:pPr>
              <w:jc w:val="both"/>
            </w:pPr>
          </w:p>
        </w:tc>
        <w:tc>
          <w:tcPr>
            <w:tcW w:w="5760" w:type="dxa"/>
          </w:tcPr>
          <w:p w:rsidR="00DC0907" w:rsidRDefault="00DC0907">
            <w:pPr>
              <w:jc w:val="both"/>
            </w:pPr>
          </w:p>
        </w:tc>
      </w:tr>
    </w:tbl>
    <w:p w:rsidR="00244080" w:rsidRDefault="00244080"/>
    <w:sectPr w:rsidR="00244080" w:rsidSect="00DC090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8B7" w:rsidRDefault="00ED78B7" w:rsidP="00DC0907">
      <w:r>
        <w:separator/>
      </w:r>
    </w:p>
  </w:endnote>
  <w:endnote w:type="continuationSeparator" w:id="0">
    <w:p w:rsidR="00ED78B7" w:rsidRDefault="00ED78B7" w:rsidP="00DC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AF" w:rsidRDefault="008024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07" w:rsidRDefault="00C3420E">
    <w:pPr>
      <w:tabs>
        <w:tab w:val="center" w:pos="9360"/>
        <w:tab w:val="right" w:pos="18720"/>
      </w:tabs>
    </w:pPr>
    <w:fldSimple w:instr=" DOCPROPERTY  CCRF  \* MERGEFORMAT ">
      <w:r w:rsidR="00977355">
        <w:t xml:space="preserve"> </w:t>
      </w:r>
    </w:fldSimple>
    <w:r w:rsidR="00BD4CAA">
      <w:tab/>
    </w:r>
    <w:r w:rsidR="00DC0907">
      <w:fldChar w:fldCharType="begin"/>
    </w:r>
    <w:r w:rsidR="00BD4CAA">
      <w:instrText xml:space="preserve"> PAGE </w:instrText>
    </w:r>
    <w:r w:rsidR="00DC0907">
      <w:fldChar w:fldCharType="separate"/>
    </w:r>
    <w:r w:rsidR="00F12DC0">
      <w:rPr>
        <w:noProof/>
      </w:rPr>
      <w:t>1</w:t>
    </w:r>
    <w:r w:rsidR="00DC0907">
      <w:fldChar w:fldCharType="end"/>
    </w:r>
    <w:r w:rsidR="00BD4CAA">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AF" w:rsidRDefault="00802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8B7" w:rsidRDefault="00ED78B7" w:rsidP="00DC0907">
      <w:r>
        <w:separator/>
      </w:r>
    </w:p>
  </w:footnote>
  <w:footnote w:type="continuationSeparator" w:id="0">
    <w:p w:rsidR="00ED78B7" w:rsidRDefault="00ED78B7" w:rsidP="00DC0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AF" w:rsidRDefault="008024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AF" w:rsidRDefault="008024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AF" w:rsidRDefault="008024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07"/>
    <w:rsid w:val="00244080"/>
    <w:rsid w:val="00571D94"/>
    <w:rsid w:val="0063684E"/>
    <w:rsid w:val="008024AF"/>
    <w:rsid w:val="00977355"/>
    <w:rsid w:val="00BD4CAA"/>
    <w:rsid w:val="00C3420E"/>
    <w:rsid w:val="00DC0907"/>
    <w:rsid w:val="00ED78B7"/>
    <w:rsid w:val="00F12DC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90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4AF"/>
    <w:pPr>
      <w:tabs>
        <w:tab w:val="center" w:pos="4680"/>
        <w:tab w:val="right" w:pos="9360"/>
      </w:tabs>
    </w:pPr>
  </w:style>
  <w:style w:type="character" w:customStyle="1" w:styleId="HeaderChar">
    <w:name w:val="Header Char"/>
    <w:link w:val="Header"/>
    <w:uiPriority w:val="99"/>
    <w:rsid w:val="008024AF"/>
    <w:rPr>
      <w:sz w:val="22"/>
    </w:rPr>
  </w:style>
  <w:style w:type="paragraph" w:styleId="Footer">
    <w:name w:val="footer"/>
    <w:basedOn w:val="Normal"/>
    <w:link w:val="FooterChar"/>
    <w:uiPriority w:val="99"/>
    <w:unhideWhenUsed/>
    <w:rsid w:val="008024AF"/>
    <w:pPr>
      <w:tabs>
        <w:tab w:val="center" w:pos="4680"/>
        <w:tab w:val="right" w:pos="9360"/>
      </w:tabs>
    </w:pPr>
  </w:style>
  <w:style w:type="character" w:customStyle="1" w:styleId="FooterChar">
    <w:name w:val="Footer Char"/>
    <w:link w:val="Footer"/>
    <w:uiPriority w:val="99"/>
    <w:rsid w:val="008024A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90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4AF"/>
    <w:pPr>
      <w:tabs>
        <w:tab w:val="center" w:pos="4680"/>
        <w:tab w:val="right" w:pos="9360"/>
      </w:tabs>
    </w:pPr>
  </w:style>
  <w:style w:type="character" w:customStyle="1" w:styleId="HeaderChar">
    <w:name w:val="Header Char"/>
    <w:link w:val="Header"/>
    <w:uiPriority w:val="99"/>
    <w:rsid w:val="008024AF"/>
    <w:rPr>
      <w:sz w:val="22"/>
    </w:rPr>
  </w:style>
  <w:style w:type="paragraph" w:styleId="Footer">
    <w:name w:val="footer"/>
    <w:basedOn w:val="Normal"/>
    <w:link w:val="FooterChar"/>
    <w:uiPriority w:val="99"/>
    <w:unhideWhenUsed/>
    <w:rsid w:val="008024AF"/>
    <w:pPr>
      <w:tabs>
        <w:tab w:val="center" w:pos="4680"/>
        <w:tab w:val="right" w:pos="9360"/>
      </w:tabs>
    </w:pPr>
  </w:style>
  <w:style w:type="character" w:customStyle="1" w:styleId="FooterChar">
    <w:name w:val="Footer Char"/>
    <w:link w:val="Footer"/>
    <w:uiPriority w:val="99"/>
    <w:rsid w:val="008024A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379</Words>
  <Characters>2166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HB1349-SAA</vt:lpstr>
    </vt:vector>
  </TitlesOfParts>
  <Company>Texas Legislative Council</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HB1349-SAA</dc:title>
  <dc:creator>WKS</dc:creator>
  <cp:lastModifiedBy>WKS</cp:lastModifiedBy>
  <cp:revision>2</cp:revision>
  <dcterms:created xsi:type="dcterms:W3CDTF">2013-05-20T18:16:00Z</dcterms:created>
  <dcterms:modified xsi:type="dcterms:W3CDTF">2013-05-20T18:16:00Z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