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D309B" w:rsidTr="00ED309B">
        <w:trPr>
          <w:cantSplit/>
          <w:tblHeader/>
        </w:trPr>
        <w:tc>
          <w:tcPr>
            <w:tcW w:w="18740" w:type="dxa"/>
            <w:gridSpan w:val="3"/>
          </w:tcPr>
          <w:p w:rsidR="00E6356B" w:rsidRDefault="00A34E7A">
            <w:pPr>
              <w:ind w:left="650"/>
              <w:jc w:val="center"/>
            </w:pPr>
            <w:bookmarkStart w:id="0" w:name="_GoBack"/>
            <w:bookmarkEnd w:id="0"/>
            <w:r>
              <w:rPr>
                <w:b/>
              </w:rPr>
              <w:t>House Bill  1487</w:t>
            </w:r>
          </w:p>
          <w:p w:rsidR="00E6356B" w:rsidRDefault="00A34E7A">
            <w:pPr>
              <w:ind w:left="650"/>
              <w:jc w:val="center"/>
            </w:pPr>
            <w:r>
              <w:t>Senate Amendments</w:t>
            </w:r>
          </w:p>
          <w:p w:rsidR="00E6356B" w:rsidRDefault="00A34E7A">
            <w:pPr>
              <w:ind w:left="650"/>
              <w:jc w:val="center"/>
            </w:pPr>
            <w:r>
              <w:t>Section-by-Section Analysis</w:t>
            </w:r>
          </w:p>
          <w:p w:rsidR="00E6356B" w:rsidRDefault="00E6356B">
            <w:pPr>
              <w:jc w:val="center"/>
            </w:pPr>
          </w:p>
        </w:tc>
      </w:tr>
      <w:tr w:rsidR="00E6356B" w:rsidTr="00ED309B">
        <w:trPr>
          <w:cantSplit/>
          <w:tblHeader/>
        </w:trPr>
        <w:tc>
          <w:tcPr>
            <w:tcW w:w="6248" w:type="dxa"/>
            <w:tcMar>
              <w:bottom w:w="188" w:type="dxa"/>
              <w:right w:w="0" w:type="dxa"/>
            </w:tcMar>
          </w:tcPr>
          <w:p w:rsidR="00E6356B" w:rsidRDefault="00A34E7A">
            <w:pPr>
              <w:jc w:val="center"/>
            </w:pPr>
            <w:r>
              <w:t>HOUSE VERSION</w:t>
            </w:r>
          </w:p>
        </w:tc>
        <w:tc>
          <w:tcPr>
            <w:tcW w:w="6248" w:type="dxa"/>
            <w:tcMar>
              <w:bottom w:w="188" w:type="dxa"/>
              <w:right w:w="0" w:type="dxa"/>
            </w:tcMar>
          </w:tcPr>
          <w:p w:rsidR="00E6356B" w:rsidRDefault="00A34E7A">
            <w:pPr>
              <w:jc w:val="center"/>
            </w:pPr>
            <w:r>
              <w:t>SENATE VERSION (IE)</w:t>
            </w:r>
          </w:p>
        </w:tc>
        <w:tc>
          <w:tcPr>
            <w:tcW w:w="6244" w:type="dxa"/>
            <w:tcMar>
              <w:bottom w:w="188" w:type="dxa"/>
              <w:right w:w="0" w:type="dxa"/>
            </w:tcMar>
          </w:tcPr>
          <w:p w:rsidR="00E6356B" w:rsidRDefault="00A34E7A">
            <w:pPr>
              <w:jc w:val="center"/>
            </w:pPr>
            <w:r>
              <w:t>CONFERENCE</w:t>
            </w:r>
          </w:p>
        </w:tc>
      </w:tr>
      <w:tr w:rsidR="00ED309B" w:rsidTr="00ED309B">
        <w:tc>
          <w:tcPr>
            <w:tcW w:w="6248" w:type="dxa"/>
          </w:tcPr>
          <w:p w:rsidR="00ED309B" w:rsidRDefault="00ED309B">
            <w:pPr>
              <w:jc w:val="both"/>
            </w:pPr>
            <w:r>
              <w:t>SECTION 1.  Section 403.024, Government Code, is amended by amending Subsection (c) and adding Subsection (c-1) to read as follows:</w:t>
            </w:r>
          </w:p>
          <w:p w:rsidR="00ED309B" w:rsidRDefault="00ED309B">
            <w:pPr>
              <w:jc w:val="both"/>
            </w:pPr>
          </w:p>
          <w:p w:rsidR="00ED309B" w:rsidRDefault="00ED309B">
            <w:pPr>
              <w:jc w:val="both"/>
            </w:pPr>
          </w:p>
          <w:p w:rsidR="00ED309B" w:rsidRDefault="00ED309B">
            <w:pPr>
              <w:jc w:val="both"/>
            </w:pPr>
          </w:p>
          <w:p w:rsidR="00ED309B" w:rsidRDefault="00ED309B">
            <w:pPr>
              <w:jc w:val="both"/>
            </w:pPr>
            <w:r>
              <w:t>(c)  To the extent possible, the comptroller shall present information in the database established under this section in a manner that is searchable and intuitive to users.  The comptroller shall enhance and organize the presentation of the information through the use of graphical representations, such as pie charts, as the comptroller considers appropriate.  At a minimum, the database must allow users to:</w:t>
            </w:r>
          </w:p>
          <w:p w:rsidR="00ED309B" w:rsidRDefault="00ED309B">
            <w:pPr>
              <w:jc w:val="both"/>
            </w:pPr>
            <w:r>
              <w:t>(1)  search and aggregate state funding by any element of the information;</w:t>
            </w:r>
          </w:p>
          <w:p w:rsidR="00ED309B" w:rsidRDefault="00ED309B">
            <w:pPr>
              <w:jc w:val="both"/>
            </w:pPr>
            <w:r>
              <w:t>(2)  ascertain through a single search the total amount of state funding awarded to a person by a state agency; [</w:t>
            </w:r>
            <w:r>
              <w:rPr>
                <w:strike/>
              </w:rPr>
              <w:t>and</w:t>
            </w:r>
            <w:r>
              <w:t>]</w:t>
            </w:r>
          </w:p>
          <w:p w:rsidR="00ED309B" w:rsidRDefault="00ED309B">
            <w:pPr>
              <w:jc w:val="both"/>
            </w:pPr>
            <w:r>
              <w:t>(3)  download information yielded by a search of the database</w:t>
            </w:r>
            <w:r>
              <w:rPr>
                <w:u w:val="single"/>
              </w:rPr>
              <w:t>; and</w:t>
            </w:r>
          </w:p>
          <w:p w:rsidR="00ED309B" w:rsidRDefault="00ED309B">
            <w:pPr>
              <w:jc w:val="both"/>
            </w:pPr>
            <w:r w:rsidRPr="00ED309B">
              <w:rPr>
                <w:u w:val="single"/>
              </w:rPr>
              <w:t>(4)  for a state expenditure in the form of a grant, ascertain the specific purposes for which the grant money was used</w:t>
            </w:r>
            <w:r w:rsidRPr="00ED309B">
              <w:t>.</w:t>
            </w:r>
          </w:p>
          <w:p w:rsidR="00ED309B" w:rsidRPr="008857EF" w:rsidRDefault="00ED309B">
            <w:pPr>
              <w:jc w:val="both"/>
              <w:rPr>
                <w:highlight w:val="darkGray"/>
              </w:rPr>
            </w:pPr>
            <w:r w:rsidRPr="008857EF">
              <w:rPr>
                <w:highlight w:val="darkGray"/>
                <w:u w:val="single"/>
              </w:rPr>
              <w:t>(c-1)  Subsection (c)(4) does not apply to information relating to a state expenditure in the form of a grant if the comptroller determines that the state agency that awarded the grant substantially complies with that provision by providing the information to the public through:</w:t>
            </w:r>
          </w:p>
          <w:p w:rsidR="00ED309B" w:rsidRPr="008857EF" w:rsidRDefault="00ED309B">
            <w:pPr>
              <w:jc w:val="both"/>
              <w:rPr>
                <w:highlight w:val="darkGray"/>
                <w:u w:val="single"/>
              </w:rPr>
            </w:pPr>
            <w:r w:rsidRPr="00467081">
              <w:rPr>
                <w:u w:val="single"/>
              </w:rPr>
              <w:t>(1)  an electronic link on the agency's generally accessible Internet website; or</w:t>
            </w:r>
          </w:p>
          <w:p w:rsidR="00ED309B" w:rsidRDefault="00ED309B" w:rsidP="00467081">
            <w:pPr>
              <w:jc w:val="both"/>
            </w:pPr>
            <w:r w:rsidRPr="008857EF">
              <w:rPr>
                <w:highlight w:val="darkGray"/>
                <w:u w:val="single"/>
              </w:rPr>
              <w:t>(2)  another agency program or database.</w:t>
            </w:r>
          </w:p>
        </w:tc>
        <w:tc>
          <w:tcPr>
            <w:tcW w:w="6248" w:type="dxa"/>
          </w:tcPr>
          <w:p w:rsidR="00ED309B" w:rsidRDefault="00ED309B" w:rsidP="00ED309B">
            <w:pPr>
              <w:jc w:val="both"/>
            </w:pPr>
            <w:r>
              <w:t>SECTION 1.  Subchapter B, Chapter 403, Government Code, is amended by adding Section 403.0245 to read as follows:</w:t>
            </w:r>
          </w:p>
          <w:p w:rsidR="00ED309B" w:rsidRDefault="00ED309B" w:rsidP="00ED309B">
            <w:pPr>
              <w:jc w:val="both"/>
              <w:rPr>
                <w:u w:val="single"/>
              </w:rPr>
            </w:pPr>
            <w:r w:rsidRPr="008857EF">
              <w:rPr>
                <w:highlight w:val="darkGray"/>
                <w:u w:val="single"/>
              </w:rPr>
              <w:t>Sec. 403.0245.  AVAILABILITY ON INTERNET OF CERTAIN INFORMATION ON STATE GRANTS.  (a) In this section, "state agency" has the meaning assigned by Section 403.013.</w:t>
            </w:r>
          </w:p>
          <w:p w:rsidR="00ED309B" w:rsidRDefault="00ED309B" w:rsidP="00ED309B">
            <w:pPr>
              <w:jc w:val="both"/>
              <w:rPr>
                <w:u w:val="single"/>
              </w:rPr>
            </w:pPr>
          </w:p>
          <w:p w:rsidR="00ED309B" w:rsidRDefault="00ED309B" w:rsidP="00ED309B">
            <w:pPr>
              <w:jc w:val="both"/>
              <w:rPr>
                <w:u w:val="single"/>
              </w:rPr>
            </w:pPr>
          </w:p>
          <w:p w:rsidR="00ED309B" w:rsidRDefault="00ED309B" w:rsidP="00ED309B">
            <w:pPr>
              <w:jc w:val="both"/>
              <w:rPr>
                <w:u w:val="single"/>
              </w:rPr>
            </w:pPr>
          </w:p>
          <w:p w:rsidR="00ED309B" w:rsidRDefault="00ED309B" w:rsidP="00ED309B">
            <w:pPr>
              <w:jc w:val="both"/>
              <w:rPr>
                <w:u w:val="single"/>
              </w:rPr>
            </w:pPr>
          </w:p>
          <w:p w:rsidR="00ED309B" w:rsidRDefault="00ED309B" w:rsidP="00ED309B">
            <w:pPr>
              <w:jc w:val="both"/>
              <w:rPr>
                <w:u w:val="single"/>
              </w:rPr>
            </w:pPr>
          </w:p>
          <w:p w:rsidR="00ED309B" w:rsidRDefault="00ED309B" w:rsidP="00ED309B">
            <w:pPr>
              <w:jc w:val="both"/>
              <w:rPr>
                <w:u w:val="single"/>
              </w:rPr>
            </w:pPr>
          </w:p>
          <w:p w:rsidR="00ED309B" w:rsidRDefault="00ED309B" w:rsidP="00ED309B">
            <w:pPr>
              <w:jc w:val="both"/>
              <w:rPr>
                <w:u w:val="single"/>
              </w:rPr>
            </w:pPr>
          </w:p>
          <w:p w:rsidR="00ED309B" w:rsidRDefault="00ED309B" w:rsidP="00ED309B">
            <w:pPr>
              <w:jc w:val="both"/>
              <w:rPr>
                <w:u w:val="single"/>
              </w:rPr>
            </w:pPr>
          </w:p>
          <w:p w:rsidR="00ED309B" w:rsidRDefault="00ED309B" w:rsidP="00ED309B">
            <w:pPr>
              <w:jc w:val="both"/>
              <w:rPr>
                <w:u w:val="single"/>
              </w:rPr>
            </w:pPr>
          </w:p>
          <w:p w:rsidR="00ED309B" w:rsidRDefault="00ED309B" w:rsidP="00ED309B">
            <w:pPr>
              <w:jc w:val="both"/>
              <w:rPr>
                <w:u w:val="single"/>
              </w:rPr>
            </w:pPr>
          </w:p>
          <w:p w:rsidR="00ED309B" w:rsidRDefault="00ED309B" w:rsidP="00ED309B">
            <w:pPr>
              <w:jc w:val="both"/>
              <w:rPr>
                <w:u w:val="single"/>
              </w:rPr>
            </w:pPr>
          </w:p>
          <w:p w:rsidR="00ED309B" w:rsidRDefault="00ED309B" w:rsidP="00ED309B">
            <w:pPr>
              <w:jc w:val="both"/>
              <w:rPr>
                <w:u w:val="single"/>
              </w:rPr>
            </w:pPr>
          </w:p>
          <w:p w:rsidR="00ED309B" w:rsidRDefault="00ED309B" w:rsidP="00ED309B">
            <w:pPr>
              <w:jc w:val="both"/>
            </w:pPr>
          </w:p>
          <w:p w:rsidR="00ED309B" w:rsidRDefault="00ED309B" w:rsidP="00ED309B">
            <w:pPr>
              <w:jc w:val="both"/>
              <w:rPr>
                <w:u w:val="single"/>
              </w:rPr>
            </w:pPr>
            <w:r w:rsidRPr="00ED309B">
              <w:rPr>
                <w:u w:val="single"/>
              </w:rPr>
              <w:t xml:space="preserve">(b)  A </w:t>
            </w:r>
            <w:r w:rsidRPr="00467081">
              <w:rPr>
                <w:u w:val="single"/>
              </w:rPr>
              <w:t xml:space="preserve">state agency that awards a state grant </w:t>
            </w:r>
            <w:r w:rsidRPr="008857EF">
              <w:rPr>
                <w:highlight w:val="darkGray"/>
                <w:u w:val="single"/>
              </w:rPr>
              <w:t xml:space="preserve">in an amount greater than $25,000 shall make available to the </w:t>
            </w:r>
            <w:r w:rsidRPr="00ED309B">
              <w:rPr>
                <w:u w:val="single"/>
              </w:rPr>
              <w:t>public on the agency's generally accessible Internet website the purposes for which the grant was awarded.</w:t>
            </w:r>
          </w:p>
          <w:p w:rsidR="00ED309B" w:rsidRPr="008857EF" w:rsidRDefault="00ED309B" w:rsidP="00ED309B">
            <w:pPr>
              <w:jc w:val="both"/>
              <w:rPr>
                <w:highlight w:val="darkGray"/>
                <w:u w:val="single"/>
              </w:rPr>
            </w:pPr>
            <w:r w:rsidRPr="008857EF">
              <w:rPr>
                <w:highlight w:val="darkGray"/>
                <w:u w:val="single"/>
              </w:rPr>
              <w:t xml:space="preserve"> The agency shall provide to the comptroller a link to the information in order for the comptroller to maintain the information on the comptroller's Internet website through a central Internet portal.</w:t>
            </w:r>
            <w:r>
              <w:t xml:space="preserve">  [FA1]</w:t>
            </w:r>
          </w:p>
          <w:p w:rsidR="00ED309B" w:rsidRDefault="00ED309B" w:rsidP="008857EF">
            <w:pPr>
              <w:jc w:val="both"/>
            </w:pPr>
          </w:p>
        </w:tc>
        <w:tc>
          <w:tcPr>
            <w:tcW w:w="6244" w:type="dxa"/>
          </w:tcPr>
          <w:p w:rsidR="00ED309B" w:rsidRDefault="00ED309B">
            <w:pPr>
              <w:jc w:val="both"/>
            </w:pPr>
          </w:p>
        </w:tc>
      </w:tr>
      <w:tr w:rsidR="00ED309B" w:rsidTr="00ED309B">
        <w:tc>
          <w:tcPr>
            <w:tcW w:w="6248" w:type="dxa"/>
          </w:tcPr>
          <w:p w:rsidR="00ED309B" w:rsidRDefault="00ED309B" w:rsidP="00467081">
            <w:pPr>
              <w:jc w:val="both"/>
            </w:pPr>
            <w:r>
              <w:t>SECTION 2.  This Act takes effect September 1, 2013.</w:t>
            </w:r>
          </w:p>
        </w:tc>
        <w:tc>
          <w:tcPr>
            <w:tcW w:w="6248" w:type="dxa"/>
          </w:tcPr>
          <w:p w:rsidR="00ED309B" w:rsidRDefault="00ED309B">
            <w:pPr>
              <w:jc w:val="both"/>
            </w:pPr>
            <w:r>
              <w:t>SECTION 2. Same as House version.</w:t>
            </w:r>
          </w:p>
        </w:tc>
        <w:tc>
          <w:tcPr>
            <w:tcW w:w="6244" w:type="dxa"/>
          </w:tcPr>
          <w:p w:rsidR="00ED309B" w:rsidRDefault="00ED309B">
            <w:pPr>
              <w:jc w:val="both"/>
            </w:pPr>
          </w:p>
        </w:tc>
      </w:tr>
    </w:tbl>
    <w:p w:rsidR="00652ACE" w:rsidRDefault="00652ACE"/>
    <w:sectPr w:rsidR="00652ACE" w:rsidSect="00E6356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EF" w:rsidRDefault="008857EF" w:rsidP="00E6356B">
      <w:r>
        <w:separator/>
      </w:r>
    </w:p>
  </w:endnote>
  <w:endnote w:type="continuationSeparator" w:id="0">
    <w:p w:rsidR="008857EF" w:rsidRDefault="008857EF" w:rsidP="00E6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44" w:rsidRDefault="00772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6B" w:rsidRDefault="00CE22D7">
    <w:pPr>
      <w:tabs>
        <w:tab w:val="center" w:pos="9360"/>
        <w:tab w:val="right" w:pos="18720"/>
      </w:tabs>
    </w:pPr>
    <w:fldSimple w:instr=" DOCPROPERTY  CCRF  \* MERGEFORMAT ">
      <w:r w:rsidR="00303D0E">
        <w:t xml:space="preserve"> </w:t>
      </w:r>
    </w:fldSimple>
    <w:r w:rsidR="00A34E7A">
      <w:tab/>
    </w:r>
    <w:r w:rsidR="00E6356B">
      <w:fldChar w:fldCharType="begin"/>
    </w:r>
    <w:r w:rsidR="00A34E7A">
      <w:instrText xml:space="preserve"> PAGE </w:instrText>
    </w:r>
    <w:r w:rsidR="00E6356B">
      <w:fldChar w:fldCharType="separate"/>
    </w:r>
    <w:r w:rsidR="00212382">
      <w:rPr>
        <w:noProof/>
      </w:rPr>
      <w:t>1</w:t>
    </w:r>
    <w:r w:rsidR="00E6356B">
      <w:fldChar w:fldCharType="end"/>
    </w:r>
    <w:r w:rsidR="00A34E7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44" w:rsidRDefault="00772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EF" w:rsidRDefault="008857EF" w:rsidP="00E6356B">
      <w:r>
        <w:separator/>
      </w:r>
    </w:p>
  </w:footnote>
  <w:footnote w:type="continuationSeparator" w:id="0">
    <w:p w:rsidR="008857EF" w:rsidRDefault="008857EF" w:rsidP="00E63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44" w:rsidRDefault="00772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44" w:rsidRDefault="00772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44" w:rsidRDefault="00772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6B"/>
    <w:rsid w:val="00212382"/>
    <w:rsid w:val="00303D0E"/>
    <w:rsid w:val="00467081"/>
    <w:rsid w:val="00652ACE"/>
    <w:rsid w:val="00772F44"/>
    <w:rsid w:val="008857EF"/>
    <w:rsid w:val="00A34E7A"/>
    <w:rsid w:val="00C94908"/>
    <w:rsid w:val="00CE22D7"/>
    <w:rsid w:val="00E6356B"/>
    <w:rsid w:val="00ED309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6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F44"/>
    <w:pPr>
      <w:tabs>
        <w:tab w:val="center" w:pos="4680"/>
        <w:tab w:val="right" w:pos="9360"/>
      </w:tabs>
    </w:pPr>
  </w:style>
  <w:style w:type="character" w:customStyle="1" w:styleId="HeaderChar">
    <w:name w:val="Header Char"/>
    <w:link w:val="Header"/>
    <w:uiPriority w:val="99"/>
    <w:rsid w:val="00772F44"/>
    <w:rPr>
      <w:sz w:val="22"/>
    </w:rPr>
  </w:style>
  <w:style w:type="paragraph" w:styleId="Footer">
    <w:name w:val="footer"/>
    <w:basedOn w:val="Normal"/>
    <w:link w:val="FooterChar"/>
    <w:uiPriority w:val="99"/>
    <w:unhideWhenUsed/>
    <w:rsid w:val="00772F44"/>
    <w:pPr>
      <w:tabs>
        <w:tab w:val="center" w:pos="4680"/>
        <w:tab w:val="right" w:pos="9360"/>
      </w:tabs>
    </w:pPr>
  </w:style>
  <w:style w:type="character" w:customStyle="1" w:styleId="FooterChar">
    <w:name w:val="Footer Char"/>
    <w:link w:val="Footer"/>
    <w:uiPriority w:val="99"/>
    <w:rsid w:val="00772F4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6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F44"/>
    <w:pPr>
      <w:tabs>
        <w:tab w:val="center" w:pos="4680"/>
        <w:tab w:val="right" w:pos="9360"/>
      </w:tabs>
    </w:pPr>
  </w:style>
  <w:style w:type="character" w:customStyle="1" w:styleId="HeaderChar">
    <w:name w:val="Header Char"/>
    <w:link w:val="Header"/>
    <w:uiPriority w:val="99"/>
    <w:rsid w:val="00772F44"/>
    <w:rPr>
      <w:sz w:val="22"/>
    </w:rPr>
  </w:style>
  <w:style w:type="paragraph" w:styleId="Footer">
    <w:name w:val="footer"/>
    <w:basedOn w:val="Normal"/>
    <w:link w:val="FooterChar"/>
    <w:uiPriority w:val="99"/>
    <w:unhideWhenUsed/>
    <w:rsid w:val="00772F44"/>
    <w:pPr>
      <w:tabs>
        <w:tab w:val="center" w:pos="4680"/>
        <w:tab w:val="right" w:pos="9360"/>
      </w:tabs>
    </w:pPr>
  </w:style>
  <w:style w:type="character" w:customStyle="1" w:styleId="FooterChar">
    <w:name w:val="Footer Char"/>
    <w:link w:val="Footer"/>
    <w:uiPriority w:val="99"/>
    <w:rsid w:val="00772F4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335</Words>
  <Characters>1911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HB1487-SAA</vt:lpstr>
    </vt:vector>
  </TitlesOfParts>
  <Company>Texas Legislative Council</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HB1487-SAA</dc:title>
  <dc:creator>WKS</dc:creator>
  <cp:lastModifiedBy>WKS</cp:lastModifiedBy>
  <cp:revision>2</cp:revision>
  <cp:lastPrinted>2013-05-18T00:18:00Z</cp:lastPrinted>
  <dcterms:created xsi:type="dcterms:W3CDTF">2013-05-18T00:26:00Z</dcterms:created>
  <dcterms:modified xsi:type="dcterms:W3CDTF">2013-05-18T00:26:00Z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