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A283F" w:rsidTr="008A283F">
        <w:trPr>
          <w:cantSplit/>
          <w:tblHeader/>
        </w:trPr>
        <w:tc>
          <w:tcPr>
            <w:tcW w:w="18713" w:type="dxa"/>
            <w:gridSpan w:val="3"/>
          </w:tcPr>
          <w:p w:rsidR="00AA69C4" w:rsidRDefault="002834EF">
            <w:pPr>
              <w:ind w:left="650"/>
              <w:jc w:val="center"/>
            </w:pPr>
            <w:r>
              <w:rPr>
                <w:b/>
              </w:rPr>
              <w:t>House Bill  1545</w:t>
            </w:r>
          </w:p>
          <w:p w:rsidR="00AA69C4" w:rsidRDefault="002834EF">
            <w:pPr>
              <w:ind w:left="650"/>
              <w:jc w:val="center"/>
            </w:pPr>
            <w:r>
              <w:t>Senate Amendments</w:t>
            </w:r>
          </w:p>
          <w:p w:rsidR="00AA69C4" w:rsidRDefault="002834EF">
            <w:pPr>
              <w:ind w:left="650"/>
              <w:jc w:val="center"/>
            </w:pPr>
            <w:r>
              <w:t>Section-by-Section Analysis</w:t>
            </w:r>
          </w:p>
          <w:p w:rsidR="00AA69C4" w:rsidRDefault="00AA69C4">
            <w:pPr>
              <w:jc w:val="center"/>
            </w:pPr>
          </w:p>
        </w:tc>
      </w:tr>
      <w:tr w:rsidR="00AA69C4">
        <w:trPr>
          <w:cantSplit/>
          <w:tblHeader/>
        </w:trPr>
        <w:tc>
          <w:tcPr>
            <w:tcW w:w="1667" w:type="pct"/>
            <w:tcMar>
              <w:bottom w:w="188" w:type="dxa"/>
              <w:right w:w="0" w:type="dxa"/>
            </w:tcMar>
          </w:tcPr>
          <w:p w:rsidR="00AA69C4" w:rsidRDefault="002834EF">
            <w:pPr>
              <w:jc w:val="center"/>
            </w:pPr>
            <w:r>
              <w:t>HOUSE VERSION</w:t>
            </w:r>
          </w:p>
        </w:tc>
        <w:tc>
          <w:tcPr>
            <w:tcW w:w="1667" w:type="pct"/>
            <w:tcMar>
              <w:bottom w:w="188" w:type="dxa"/>
              <w:right w:w="0" w:type="dxa"/>
            </w:tcMar>
          </w:tcPr>
          <w:p w:rsidR="00AA69C4" w:rsidRDefault="002834EF">
            <w:pPr>
              <w:jc w:val="center"/>
            </w:pPr>
            <w:r>
              <w:t>SENATE VERSION (CS)</w:t>
            </w:r>
          </w:p>
        </w:tc>
        <w:tc>
          <w:tcPr>
            <w:tcW w:w="1667" w:type="pct"/>
            <w:tcMar>
              <w:bottom w:w="188" w:type="dxa"/>
              <w:right w:w="0" w:type="dxa"/>
            </w:tcMar>
          </w:tcPr>
          <w:p w:rsidR="00AA69C4" w:rsidRDefault="002834EF">
            <w:pPr>
              <w:jc w:val="center"/>
            </w:pPr>
            <w:r>
              <w:t>CONFERENCE</w:t>
            </w:r>
          </w:p>
        </w:tc>
      </w:tr>
      <w:tr w:rsidR="00AA69C4">
        <w:tc>
          <w:tcPr>
            <w:tcW w:w="6473" w:type="dxa"/>
          </w:tcPr>
          <w:p w:rsidR="00AA69C4" w:rsidRDefault="002834EF">
            <w:pPr>
              <w:jc w:val="both"/>
            </w:pPr>
            <w:r>
              <w:t>SECTION 1.  Section 461.009, Transportation Code, is amended by adding Subsection (c) to read as follows:</w:t>
            </w:r>
          </w:p>
          <w:p w:rsidR="00AA69C4" w:rsidRDefault="002834EF">
            <w:pPr>
              <w:jc w:val="both"/>
            </w:pPr>
            <w:r>
              <w:rPr>
                <w:u w:val="single"/>
              </w:rPr>
              <w:t>(c)  At the request of an individual who resides in a provider's service area and is eligible to use the provider's services, the provider shall provide written certification that the individual is eligible to use the provider's services.  Proof of certification made under this subsection entitles the individual to obtain services from any provider in the state for not more than 60 days during a 365-day period that begins with the individual's first use of a provider's service outside of the service area in which the individual resides.</w:t>
            </w:r>
          </w:p>
          <w:p w:rsidR="00AA69C4" w:rsidRDefault="00AA69C4">
            <w:pPr>
              <w:jc w:val="both"/>
            </w:pPr>
          </w:p>
        </w:tc>
        <w:tc>
          <w:tcPr>
            <w:tcW w:w="6480" w:type="dxa"/>
          </w:tcPr>
          <w:p w:rsidR="00AA69C4" w:rsidRDefault="002834EF">
            <w:pPr>
              <w:jc w:val="both"/>
            </w:pPr>
            <w:r w:rsidRPr="00A66A46">
              <w:rPr>
                <w:highlight w:val="darkGray"/>
              </w:rPr>
              <w:t>No equivalent provision.</w:t>
            </w:r>
          </w:p>
          <w:p w:rsidR="00AA69C4" w:rsidRDefault="00AA69C4">
            <w:pPr>
              <w:jc w:val="both"/>
            </w:pPr>
          </w:p>
        </w:tc>
        <w:tc>
          <w:tcPr>
            <w:tcW w:w="5760" w:type="dxa"/>
          </w:tcPr>
          <w:p w:rsidR="00AA69C4" w:rsidRDefault="00AA69C4">
            <w:pPr>
              <w:jc w:val="both"/>
            </w:pPr>
            <w:bookmarkStart w:id="0" w:name="_GoBack"/>
            <w:bookmarkEnd w:id="0"/>
          </w:p>
        </w:tc>
      </w:tr>
      <w:tr w:rsidR="00AA69C4">
        <w:tc>
          <w:tcPr>
            <w:tcW w:w="6473" w:type="dxa"/>
          </w:tcPr>
          <w:p w:rsidR="00AA69C4" w:rsidRDefault="002834EF">
            <w:pPr>
              <w:jc w:val="both"/>
            </w:pPr>
            <w:r w:rsidRPr="00A66A46">
              <w:rPr>
                <w:highlight w:val="darkGray"/>
              </w:rPr>
              <w:t>No equivalent provision.</w:t>
            </w:r>
          </w:p>
          <w:p w:rsidR="00AA69C4" w:rsidRDefault="00AA69C4">
            <w:pPr>
              <w:jc w:val="both"/>
            </w:pPr>
          </w:p>
        </w:tc>
        <w:tc>
          <w:tcPr>
            <w:tcW w:w="6480" w:type="dxa"/>
          </w:tcPr>
          <w:p w:rsidR="00AA69C4" w:rsidRDefault="002834EF">
            <w:pPr>
              <w:jc w:val="both"/>
            </w:pPr>
            <w:r>
              <w:t>SECTION 1.  (a)  In this Act, "providers" and "services" have the meanings assigned by Section 461.009, Transportation Code.</w:t>
            </w:r>
          </w:p>
          <w:p w:rsidR="00AA69C4" w:rsidRDefault="002834EF">
            <w:pPr>
              <w:jc w:val="both"/>
            </w:pPr>
            <w:r>
              <w:t>(b)  The Governor's Committee on People with Disabilities, in coordination with providers located in rural and urban areas of the state, and paratransit advocacy groups, shall conduct a study to determine:</w:t>
            </w:r>
          </w:p>
          <w:p w:rsidR="00AA69C4" w:rsidRDefault="002834EF">
            <w:pPr>
              <w:jc w:val="both"/>
            </w:pPr>
            <w:r>
              <w:t>(1)  the feasibility of standardizing the process of certifying an individual's eligibility for services in the state; and</w:t>
            </w:r>
          </w:p>
          <w:p w:rsidR="00AA69C4" w:rsidRDefault="002834EF">
            <w:pPr>
              <w:jc w:val="both"/>
            </w:pPr>
            <w:r>
              <w:t>(2)  whether the current 21-day provision of services by a provider is adequate to meet the needs of visitors with disabilities to locations served by the provider.</w:t>
            </w:r>
          </w:p>
          <w:p w:rsidR="00AA69C4" w:rsidRDefault="002834EF">
            <w:pPr>
              <w:jc w:val="both"/>
            </w:pPr>
            <w:r>
              <w:t>(c)  Not later than January 1, 2015, the Governor's Committee on People with Disabilities shall submit a report on the findings of the study performed under this section to the governor, lieutenant governor, speaker of the house of representatives, and standing committees of the senate and house of representatives that have jurisdiction over issues related to transportation.</w:t>
            </w:r>
          </w:p>
          <w:p w:rsidR="00AA69C4" w:rsidRDefault="00AA69C4">
            <w:pPr>
              <w:jc w:val="both"/>
            </w:pPr>
          </w:p>
        </w:tc>
        <w:tc>
          <w:tcPr>
            <w:tcW w:w="5760" w:type="dxa"/>
          </w:tcPr>
          <w:p w:rsidR="00AA69C4" w:rsidRDefault="00AA69C4">
            <w:pPr>
              <w:jc w:val="both"/>
            </w:pPr>
          </w:p>
        </w:tc>
      </w:tr>
      <w:tr w:rsidR="00AA69C4">
        <w:tc>
          <w:tcPr>
            <w:tcW w:w="6473" w:type="dxa"/>
          </w:tcPr>
          <w:p w:rsidR="00AA69C4" w:rsidRDefault="002834EF">
            <w:pPr>
              <w:jc w:val="both"/>
            </w:pPr>
            <w:r>
              <w:lastRenderedPageBreak/>
              <w:t xml:space="preserve">SECTION 2.  </w:t>
            </w:r>
            <w:r w:rsidRPr="00CF383E">
              <w:t xml:space="preserve">This Act takes effect </w:t>
            </w:r>
            <w:r w:rsidRPr="00A66A46">
              <w:rPr>
                <w:highlight w:val="darkGray"/>
              </w:rPr>
              <w:t>immediately if it receives a vote of two-thirds of all the members elected to each house, as provided by Section 39, Article III, Texas Constitution.  If this Act does not receive the vote necessary for immediate effect, this Act takes effect September 1, 2013.</w:t>
            </w:r>
          </w:p>
          <w:p w:rsidR="00AA69C4" w:rsidRDefault="00AA69C4">
            <w:pPr>
              <w:jc w:val="both"/>
            </w:pPr>
          </w:p>
        </w:tc>
        <w:tc>
          <w:tcPr>
            <w:tcW w:w="6480" w:type="dxa"/>
          </w:tcPr>
          <w:p w:rsidR="00AA69C4" w:rsidRDefault="002834EF">
            <w:pPr>
              <w:jc w:val="both"/>
            </w:pPr>
            <w:r>
              <w:t xml:space="preserve">SECTION 2.  This Act takes effect </w:t>
            </w:r>
            <w:r w:rsidRPr="00A66A46">
              <w:rPr>
                <w:highlight w:val="darkGray"/>
              </w:rPr>
              <w:t>September 1, 2013</w:t>
            </w:r>
            <w:r>
              <w:t>.</w:t>
            </w:r>
          </w:p>
          <w:p w:rsidR="00AA69C4" w:rsidRDefault="00AA69C4">
            <w:pPr>
              <w:jc w:val="both"/>
            </w:pPr>
          </w:p>
        </w:tc>
        <w:tc>
          <w:tcPr>
            <w:tcW w:w="5760" w:type="dxa"/>
          </w:tcPr>
          <w:p w:rsidR="00AA69C4" w:rsidRDefault="00AA69C4">
            <w:pPr>
              <w:jc w:val="both"/>
            </w:pPr>
          </w:p>
        </w:tc>
      </w:tr>
    </w:tbl>
    <w:p w:rsidR="007A6862" w:rsidRDefault="007A6862"/>
    <w:sectPr w:rsidR="007A6862" w:rsidSect="00AA69C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46" w:rsidRDefault="00A66A46" w:rsidP="00AA69C4">
      <w:r>
        <w:separator/>
      </w:r>
    </w:p>
  </w:endnote>
  <w:endnote w:type="continuationSeparator" w:id="0">
    <w:p w:rsidR="00A66A46" w:rsidRDefault="00A66A46" w:rsidP="00AA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D1" w:rsidRDefault="00B90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C4" w:rsidRDefault="001C729A">
    <w:pPr>
      <w:tabs>
        <w:tab w:val="center" w:pos="9360"/>
        <w:tab w:val="right" w:pos="18720"/>
      </w:tabs>
    </w:pPr>
    <w:fldSimple w:instr=" DOCPROPERTY  CCRF  \* MERGEFORMAT ">
      <w:r w:rsidR="006A4243">
        <w:t xml:space="preserve"> </w:t>
      </w:r>
    </w:fldSimple>
    <w:r w:rsidR="002834EF">
      <w:tab/>
    </w:r>
    <w:r w:rsidR="00AA69C4">
      <w:fldChar w:fldCharType="begin"/>
    </w:r>
    <w:r w:rsidR="002834EF">
      <w:instrText xml:space="preserve"> PAGE </w:instrText>
    </w:r>
    <w:r w:rsidR="00AA69C4">
      <w:fldChar w:fldCharType="separate"/>
    </w:r>
    <w:r w:rsidR="00E627E5">
      <w:rPr>
        <w:noProof/>
      </w:rPr>
      <w:t>2</w:t>
    </w:r>
    <w:r w:rsidR="00AA69C4">
      <w:fldChar w:fldCharType="end"/>
    </w:r>
    <w:r w:rsidR="002834E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D1" w:rsidRDefault="00B90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46" w:rsidRDefault="00A66A46" w:rsidP="00AA69C4">
      <w:r>
        <w:separator/>
      </w:r>
    </w:p>
  </w:footnote>
  <w:footnote w:type="continuationSeparator" w:id="0">
    <w:p w:rsidR="00A66A46" w:rsidRDefault="00A66A46" w:rsidP="00AA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D1" w:rsidRDefault="00B90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D1" w:rsidRDefault="00B90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D1" w:rsidRDefault="00B90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C4"/>
    <w:rsid w:val="001C729A"/>
    <w:rsid w:val="002834EF"/>
    <w:rsid w:val="006A4243"/>
    <w:rsid w:val="007A6862"/>
    <w:rsid w:val="008A283F"/>
    <w:rsid w:val="00A66A46"/>
    <w:rsid w:val="00AA69C4"/>
    <w:rsid w:val="00B908D1"/>
    <w:rsid w:val="00CF383E"/>
    <w:rsid w:val="00E627E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8D1"/>
    <w:pPr>
      <w:tabs>
        <w:tab w:val="center" w:pos="4680"/>
        <w:tab w:val="right" w:pos="9360"/>
      </w:tabs>
    </w:pPr>
  </w:style>
  <w:style w:type="character" w:customStyle="1" w:styleId="HeaderChar">
    <w:name w:val="Header Char"/>
    <w:link w:val="Header"/>
    <w:uiPriority w:val="99"/>
    <w:rsid w:val="00B908D1"/>
    <w:rPr>
      <w:sz w:val="22"/>
    </w:rPr>
  </w:style>
  <w:style w:type="paragraph" w:styleId="Footer">
    <w:name w:val="footer"/>
    <w:basedOn w:val="Normal"/>
    <w:link w:val="FooterChar"/>
    <w:uiPriority w:val="99"/>
    <w:unhideWhenUsed/>
    <w:rsid w:val="00B908D1"/>
    <w:pPr>
      <w:tabs>
        <w:tab w:val="center" w:pos="4680"/>
        <w:tab w:val="right" w:pos="9360"/>
      </w:tabs>
    </w:pPr>
  </w:style>
  <w:style w:type="character" w:customStyle="1" w:styleId="FooterChar">
    <w:name w:val="Footer Char"/>
    <w:link w:val="Footer"/>
    <w:uiPriority w:val="99"/>
    <w:rsid w:val="00B908D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8D1"/>
    <w:pPr>
      <w:tabs>
        <w:tab w:val="center" w:pos="4680"/>
        <w:tab w:val="right" w:pos="9360"/>
      </w:tabs>
    </w:pPr>
  </w:style>
  <w:style w:type="character" w:customStyle="1" w:styleId="HeaderChar">
    <w:name w:val="Header Char"/>
    <w:link w:val="Header"/>
    <w:uiPriority w:val="99"/>
    <w:rsid w:val="00B908D1"/>
    <w:rPr>
      <w:sz w:val="22"/>
    </w:rPr>
  </w:style>
  <w:style w:type="paragraph" w:styleId="Footer">
    <w:name w:val="footer"/>
    <w:basedOn w:val="Normal"/>
    <w:link w:val="FooterChar"/>
    <w:uiPriority w:val="99"/>
    <w:unhideWhenUsed/>
    <w:rsid w:val="00B908D1"/>
    <w:pPr>
      <w:tabs>
        <w:tab w:val="center" w:pos="4680"/>
        <w:tab w:val="right" w:pos="9360"/>
      </w:tabs>
    </w:pPr>
  </w:style>
  <w:style w:type="character" w:customStyle="1" w:styleId="FooterChar">
    <w:name w:val="Footer Char"/>
    <w:link w:val="Footer"/>
    <w:uiPriority w:val="99"/>
    <w:rsid w:val="00B908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HB1545-SAA</vt:lpstr>
    </vt:vector>
  </TitlesOfParts>
  <Company>Texas Legislative Council</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HB1545-SAA</dc:title>
  <dc:creator>YES</dc:creator>
  <cp:lastModifiedBy>YES</cp:lastModifiedBy>
  <cp:revision>2</cp:revision>
  <dcterms:created xsi:type="dcterms:W3CDTF">2013-05-21T00:05:00Z</dcterms:created>
  <dcterms:modified xsi:type="dcterms:W3CDTF">2013-05-21T00:05:00Z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