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C0D80" w:rsidTr="00FC0D80">
        <w:trPr>
          <w:cantSplit/>
          <w:tblHeader/>
        </w:trPr>
        <w:tc>
          <w:tcPr>
            <w:tcW w:w="18740" w:type="dxa"/>
            <w:gridSpan w:val="3"/>
          </w:tcPr>
          <w:p w:rsidR="0062764E" w:rsidRDefault="00185045">
            <w:pPr>
              <w:ind w:left="650"/>
              <w:jc w:val="center"/>
            </w:pPr>
            <w:bookmarkStart w:id="0" w:name="_GoBack"/>
            <w:bookmarkEnd w:id="0"/>
            <w:r>
              <w:rPr>
                <w:b/>
              </w:rPr>
              <w:t>House Bill  1768</w:t>
            </w:r>
          </w:p>
          <w:p w:rsidR="0062764E" w:rsidRDefault="00185045">
            <w:pPr>
              <w:ind w:left="650"/>
              <w:jc w:val="center"/>
            </w:pPr>
            <w:r>
              <w:t>Senate Amendments</w:t>
            </w:r>
          </w:p>
          <w:p w:rsidR="0062764E" w:rsidRDefault="00185045">
            <w:pPr>
              <w:ind w:left="650"/>
              <w:jc w:val="center"/>
            </w:pPr>
            <w:r>
              <w:t>Section-by-Section Analysis</w:t>
            </w:r>
          </w:p>
          <w:p w:rsidR="0062764E" w:rsidRDefault="0062764E">
            <w:pPr>
              <w:jc w:val="center"/>
            </w:pPr>
          </w:p>
        </w:tc>
      </w:tr>
      <w:tr w:rsidR="0062764E" w:rsidTr="00FC0D80">
        <w:trPr>
          <w:cantSplit/>
          <w:tblHeader/>
        </w:trPr>
        <w:tc>
          <w:tcPr>
            <w:tcW w:w="6248" w:type="dxa"/>
            <w:tcMar>
              <w:bottom w:w="188" w:type="dxa"/>
              <w:right w:w="0" w:type="dxa"/>
            </w:tcMar>
          </w:tcPr>
          <w:p w:rsidR="0062764E" w:rsidRDefault="00185045">
            <w:pPr>
              <w:jc w:val="center"/>
            </w:pPr>
            <w:r>
              <w:t>HOUSE VERSION</w:t>
            </w:r>
          </w:p>
        </w:tc>
        <w:tc>
          <w:tcPr>
            <w:tcW w:w="6248" w:type="dxa"/>
            <w:tcMar>
              <w:bottom w:w="188" w:type="dxa"/>
              <w:right w:w="0" w:type="dxa"/>
            </w:tcMar>
          </w:tcPr>
          <w:p w:rsidR="0062764E" w:rsidRDefault="00185045">
            <w:pPr>
              <w:jc w:val="center"/>
            </w:pPr>
            <w:r>
              <w:t>SENATE VERSION (IE)</w:t>
            </w:r>
          </w:p>
        </w:tc>
        <w:tc>
          <w:tcPr>
            <w:tcW w:w="6244" w:type="dxa"/>
            <w:tcMar>
              <w:bottom w:w="188" w:type="dxa"/>
              <w:right w:w="0" w:type="dxa"/>
            </w:tcMar>
          </w:tcPr>
          <w:p w:rsidR="0062764E" w:rsidRDefault="00185045">
            <w:pPr>
              <w:jc w:val="center"/>
            </w:pPr>
            <w:r>
              <w:t>CONFERENCE</w:t>
            </w:r>
          </w:p>
        </w:tc>
      </w:tr>
      <w:tr w:rsidR="0062764E" w:rsidTr="00FC0D80">
        <w:tc>
          <w:tcPr>
            <w:tcW w:w="6248" w:type="dxa"/>
          </w:tcPr>
          <w:p w:rsidR="0062764E" w:rsidRDefault="00185045">
            <w:pPr>
              <w:jc w:val="both"/>
            </w:pPr>
            <w:r>
              <w:t>SECTION 1.  Section 341.0357, Health and Safety Code, is amended to read as follows:</w:t>
            </w:r>
          </w:p>
          <w:p w:rsidR="0062764E" w:rsidRDefault="00185045">
            <w:pPr>
              <w:jc w:val="both"/>
            </w:pPr>
            <w:r>
              <w:t xml:space="preserve">Sec. 341.0357.  IDENTIFICATION REQUIREMENT FOR </w:t>
            </w:r>
            <w:r>
              <w:rPr>
                <w:u w:val="single"/>
              </w:rPr>
              <w:t>CERTAIN</w:t>
            </w:r>
            <w:r>
              <w:t xml:space="preserve"> [</w:t>
            </w:r>
            <w:r>
              <w:rPr>
                <w:strike/>
              </w:rPr>
              <w:t>DEVICE WITH APPEARANCE OF</w:t>
            </w:r>
            <w:r>
              <w:t xml:space="preserve">] FIRE </w:t>
            </w:r>
            <w:r>
              <w:rPr>
                <w:u w:val="single"/>
              </w:rPr>
              <w:t>HYDRANTS AND FLUSH VALVES</w:t>
            </w:r>
            <w:r>
              <w:t xml:space="preserve"> [</w:t>
            </w:r>
            <w:r>
              <w:rPr>
                <w:strike/>
              </w:rPr>
              <w:t>HYDRANT THAT IS NONFUNCTIONING OR UNAVAILABLE FOR USE IN FIRE EMERGENCY</w:t>
            </w:r>
            <w:r>
              <w:t xml:space="preserve">].  (a)  </w:t>
            </w:r>
            <w:r>
              <w:rPr>
                <w:u w:val="single"/>
              </w:rPr>
              <w:t>In this section, "hydrant" means:</w:t>
            </w:r>
          </w:p>
          <w:p w:rsidR="0062764E" w:rsidRDefault="00185045">
            <w:pPr>
              <w:jc w:val="both"/>
            </w:pPr>
            <w:r>
              <w:rPr>
                <w:u w:val="single"/>
              </w:rPr>
              <w:t>(1)  a fire hydrant; or</w:t>
            </w:r>
          </w:p>
          <w:p w:rsidR="0062764E" w:rsidRDefault="00185045">
            <w:pPr>
              <w:jc w:val="both"/>
            </w:pPr>
            <w:r>
              <w:rPr>
                <w:u w:val="single"/>
              </w:rPr>
              <w:t>(2)  a metal flush valve that:</w:t>
            </w:r>
          </w:p>
          <w:p w:rsidR="0062764E" w:rsidRDefault="00185045">
            <w:pPr>
              <w:jc w:val="both"/>
            </w:pPr>
            <w:r>
              <w:rPr>
                <w:u w:val="single"/>
              </w:rPr>
              <w:t>(A)  has</w:t>
            </w:r>
            <w:r>
              <w:t xml:space="preserve"> [</w:t>
            </w:r>
            <w:r>
              <w:rPr>
                <w:strike/>
              </w:rPr>
              <w:t>The owner of any device having</w:t>
            </w:r>
            <w:r>
              <w:t>] the appearance of a fire hydrant</w:t>
            </w:r>
            <w:r>
              <w:rPr>
                <w:u w:val="single"/>
              </w:rPr>
              <w:t>; and</w:t>
            </w:r>
          </w:p>
          <w:p w:rsidR="0062764E" w:rsidRDefault="00185045">
            <w:pPr>
              <w:jc w:val="both"/>
            </w:pPr>
            <w:r>
              <w:rPr>
                <w:u w:val="single"/>
              </w:rPr>
              <w:t>(B)</w:t>
            </w:r>
            <w:r>
              <w:t xml:space="preserve">  [</w:t>
            </w:r>
            <w:r>
              <w:rPr>
                <w:strike/>
              </w:rPr>
              <w:t>that</w:t>
            </w:r>
            <w:r>
              <w:t>] is located in a place that an entity responsible for providing fire suppression services in a fire emergency would expect a fire hydrant to typically be located</w:t>
            </w:r>
            <w:r>
              <w:rPr>
                <w:u w:val="single"/>
              </w:rPr>
              <w:t>.</w:t>
            </w:r>
          </w:p>
          <w:p w:rsidR="0062764E" w:rsidRDefault="00185045">
            <w:pPr>
              <w:jc w:val="both"/>
            </w:pPr>
            <w:r>
              <w:rPr>
                <w:u w:val="single"/>
              </w:rPr>
              <w:t>(b)  This section applies only to a county, or a municipality in a county, that:</w:t>
            </w:r>
          </w:p>
          <w:p w:rsidR="0062764E" w:rsidRDefault="00185045">
            <w:pPr>
              <w:jc w:val="both"/>
            </w:pPr>
            <w:r>
              <w:rPr>
                <w:u w:val="single"/>
              </w:rPr>
              <w:t>(1)  borders the United Mexican States or is adjacent to a county that borders the United Mexican States;</w:t>
            </w:r>
          </w:p>
          <w:p w:rsidR="0062764E" w:rsidRDefault="00185045">
            <w:pPr>
              <w:jc w:val="both"/>
            </w:pPr>
            <w:r>
              <w:rPr>
                <w:u w:val="single"/>
              </w:rPr>
              <w:t>(2)  has a population of at least 400,000 or has a population of at least 20,000 and is adjacent to a county that has a population of at least 400,000; and</w:t>
            </w:r>
          </w:p>
          <w:p w:rsidR="0062764E" w:rsidRDefault="00185045">
            <w:pPr>
              <w:jc w:val="both"/>
            </w:pPr>
            <w:r>
              <w:rPr>
                <w:u w:val="single"/>
              </w:rPr>
              <w:t>(3)  is within 200 miles of the Gulf of Mexico.</w:t>
            </w:r>
          </w:p>
          <w:p w:rsidR="0062764E" w:rsidRDefault="00185045">
            <w:pPr>
              <w:jc w:val="both"/>
            </w:pPr>
            <w:r>
              <w:rPr>
                <w:u w:val="single"/>
              </w:rPr>
              <w:t xml:space="preserve">(c)  Each water </w:t>
            </w:r>
            <w:r w:rsidRPr="00AE7DE7">
              <w:rPr>
                <w:highlight w:val="darkGray"/>
                <w:u w:val="single"/>
              </w:rPr>
              <w:t>utility</w:t>
            </w:r>
            <w:r>
              <w:rPr>
                <w:u w:val="single"/>
              </w:rPr>
              <w:t xml:space="preserve"> responsible for any hydrant</w:t>
            </w:r>
            <w:r>
              <w:t xml:space="preserve"> shall</w:t>
            </w:r>
            <w:r>
              <w:rPr>
                <w:u w:val="single"/>
              </w:rPr>
              <w:t>:</w:t>
            </w:r>
          </w:p>
          <w:p w:rsidR="00BE32A3" w:rsidRDefault="00BE32A3">
            <w:pPr>
              <w:jc w:val="both"/>
              <w:rPr>
                <w:u w:val="single"/>
              </w:rPr>
            </w:pPr>
          </w:p>
          <w:p w:rsidR="0062764E" w:rsidRDefault="00185045">
            <w:pPr>
              <w:jc w:val="both"/>
            </w:pPr>
            <w:r>
              <w:rPr>
                <w:u w:val="single"/>
              </w:rPr>
              <w:t>(1)  paint all or the cap of the hydrant white if the hydrant is available to be used only to fill a water tank on a fire truck used for fire suppression services; and</w:t>
            </w:r>
          </w:p>
          <w:p w:rsidR="0062764E" w:rsidRDefault="00185045">
            <w:pPr>
              <w:jc w:val="both"/>
            </w:pPr>
            <w:r>
              <w:rPr>
                <w:u w:val="single"/>
              </w:rPr>
              <w:t>(2)</w:t>
            </w:r>
            <w:r>
              <w:t xml:space="preserve">  paint </w:t>
            </w:r>
            <w:r>
              <w:rPr>
                <w:u w:val="single"/>
              </w:rPr>
              <w:t>all or the cap of</w:t>
            </w:r>
            <w:r>
              <w:t xml:space="preserve"> the </w:t>
            </w:r>
            <w:r>
              <w:rPr>
                <w:u w:val="single"/>
              </w:rPr>
              <w:t>hydrant</w:t>
            </w:r>
            <w:r>
              <w:t xml:space="preserve"> [</w:t>
            </w:r>
            <w:r>
              <w:rPr>
                <w:strike/>
              </w:rPr>
              <w:t>device</w:t>
            </w:r>
            <w:r>
              <w:t xml:space="preserve">] black if the </w:t>
            </w:r>
            <w:r>
              <w:rPr>
                <w:u w:val="single"/>
              </w:rPr>
              <w:t>hydrant</w:t>
            </w:r>
            <w:r>
              <w:t xml:space="preserve"> [</w:t>
            </w:r>
            <w:r>
              <w:rPr>
                <w:strike/>
              </w:rPr>
              <w:t>device</w:t>
            </w:r>
            <w:r>
              <w:t>] is [</w:t>
            </w:r>
            <w:r>
              <w:rPr>
                <w:strike/>
              </w:rPr>
              <w:t>nonfunctioning or otherwise</w:t>
            </w:r>
            <w:r>
              <w:t>] unavailable for use by the entity providing fire suppression services in a fire emergency.</w:t>
            </w:r>
          </w:p>
          <w:p w:rsidR="0062764E" w:rsidRDefault="00185045">
            <w:pPr>
              <w:jc w:val="both"/>
            </w:pPr>
            <w:r>
              <w:rPr>
                <w:u w:val="single"/>
              </w:rPr>
              <w:t xml:space="preserve">(d)  For purposes of Subsection (c)(2), a hydrant is </w:t>
            </w:r>
            <w:r>
              <w:rPr>
                <w:u w:val="single"/>
              </w:rPr>
              <w:lastRenderedPageBreak/>
              <w:t>unavailable for use in a fire emergency if it is unavailable for pumping directly from the hydrant or is unavailable for use in filling a water tank on a fire truck used for fire suppression services.</w:t>
            </w:r>
          </w:p>
          <w:p w:rsidR="0062764E" w:rsidRDefault="00185045">
            <w:pPr>
              <w:jc w:val="both"/>
            </w:pPr>
            <w:r>
              <w:rPr>
                <w:u w:val="single"/>
              </w:rPr>
              <w:t xml:space="preserve">(e)  A water </w:t>
            </w:r>
            <w:r w:rsidRPr="00AE7DE7">
              <w:rPr>
                <w:highlight w:val="darkGray"/>
                <w:u w:val="single"/>
              </w:rPr>
              <w:t>utility</w:t>
            </w:r>
            <w:r>
              <w:t xml:space="preserve"> [</w:t>
            </w:r>
            <w:r>
              <w:rPr>
                <w:strike/>
              </w:rPr>
              <w:t>The owner</w:t>
            </w:r>
            <w:r>
              <w:t xml:space="preserve">] may place a black tarp over the </w:t>
            </w:r>
            <w:r>
              <w:rPr>
                <w:u w:val="single"/>
              </w:rPr>
              <w:t>hydrant or use another means to conceal the hydrant</w:t>
            </w:r>
            <w:r>
              <w:t xml:space="preserve"> [</w:t>
            </w:r>
            <w:r>
              <w:rPr>
                <w:strike/>
              </w:rPr>
              <w:t>device</w:t>
            </w:r>
            <w:r>
              <w:t xml:space="preserve">] instead of painting </w:t>
            </w:r>
            <w:r>
              <w:rPr>
                <w:u w:val="single"/>
              </w:rPr>
              <w:t>all or the cap of</w:t>
            </w:r>
            <w:r>
              <w:t xml:space="preserve"> the </w:t>
            </w:r>
            <w:r>
              <w:rPr>
                <w:u w:val="single"/>
              </w:rPr>
              <w:t>hydrant</w:t>
            </w:r>
            <w:r>
              <w:t xml:space="preserve"> [</w:t>
            </w:r>
            <w:r>
              <w:rPr>
                <w:strike/>
              </w:rPr>
              <w:t>device</w:t>
            </w:r>
            <w:r>
              <w:t xml:space="preserve">] black as required under </w:t>
            </w:r>
            <w:r>
              <w:rPr>
                <w:u w:val="single"/>
              </w:rPr>
              <w:t>Subsection (c)(2)</w:t>
            </w:r>
            <w:r>
              <w:t xml:space="preserve"> [</w:t>
            </w:r>
            <w:r>
              <w:rPr>
                <w:strike/>
              </w:rPr>
              <w:t>this section</w:t>
            </w:r>
            <w:r>
              <w:t xml:space="preserve">] if the </w:t>
            </w:r>
            <w:r>
              <w:rPr>
                <w:u w:val="single"/>
              </w:rPr>
              <w:t>hydrant</w:t>
            </w:r>
            <w:r>
              <w:t xml:space="preserve"> [</w:t>
            </w:r>
            <w:r>
              <w:rPr>
                <w:strike/>
              </w:rPr>
              <w:t>device</w:t>
            </w:r>
            <w:r>
              <w:t>] is temporarily [</w:t>
            </w:r>
            <w:r>
              <w:rPr>
                <w:strike/>
              </w:rPr>
              <w:t>nonfunctioning, or temporarily</w:t>
            </w:r>
            <w:r>
              <w:t>] unavailable for use in a fire emergency[</w:t>
            </w:r>
            <w:r>
              <w:rPr>
                <w:strike/>
              </w:rPr>
              <w:t>,</w:t>
            </w:r>
            <w:r>
              <w:t xml:space="preserve">] for a period not to exceed </w:t>
            </w:r>
            <w:r>
              <w:rPr>
                <w:u w:val="single"/>
              </w:rPr>
              <w:t>45</w:t>
            </w:r>
            <w:r>
              <w:t xml:space="preserve"> [</w:t>
            </w:r>
            <w:r>
              <w:rPr>
                <w:strike/>
              </w:rPr>
              <w:t>seven</w:t>
            </w:r>
            <w:r>
              <w:t xml:space="preserve">] days.  </w:t>
            </w:r>
            <w:r>
              <w:rPr>
                <w:u w:val="single"/>
              </w:rPr>
              <w:t xml:space="preserve">Not later than the 45th day after the date a hydrant is concealed as provided by this subsection, the water </w:t>
            </w:r>
            <w:r w:rsidRPr="00AE7DE7">
              <w:rPr>
                <w:highlight w:val="darkGray"/>
                <w:u w:val="single"/>
              </w:rPr>
              <w:t>utility</w:t>
            </w:r>
            <w:r>
              <w:rPr>
                <w:u w:val="single"/>
              </w:rPr>
              <w:t xml:space="preserve"> responsible for the hydrant shall:</w:t>
            </w:r>
          </w:p>
          <w:p w:rsidR="005E39BB" w:rsidRDefault="005E39BB">
            <w:pPr>
              <w:jc w:val="both"/>
              <w:rPr>
                <w:u w:val="single"/>
              </w:rPr>
            </w:pPr>
          </w:p>
          <w:p w:rsidR="0062764E" w:rsidRDefault="00185045">
            <w:pPr>
              <w:jc w:val="both"/>
            </w:pPr>
            <w:r>
              <w:rPr>
                <w:u w:val="single"/>
              </w:rPr>
              <w:t>(1)  if the hydrant is available for the provision of fire suppression services, remove the tarp or other means of concealment; or</w:t>
            </w:r>
          </w:p>
          <w:p w:rsidR="0062764E" w:rsidRDefault="00185045">
            <w:pPr>
              <w:jc w:val="both"/>
            </w:pPr>
            <w:r>
              <w:rPr>
                <w:u w:val="single"/>
              </w:rPr>
              <w:t>(2)  if the hydrant continues to be unavailable for use in a fire emergency, paint all or the cap of the hydrant black as required by Subsection (c)(2).</w:t>
            </w:r>
          </w:p>
          <w:p w:rsidR="0062764E" w:rsidRDefault="00185045">
            <w:pPr>
              <w:jc w:val="both"/>
            </w:pPr>
            <w:r>
              <w:rPr>
                <w:u w:val="single"/>
              </w:rPr>
              <w:t xml:space="preserve">(f)  A water </w:t>
            </w:r>
            <w:r w:rsidRPr="00AE7DE7">
              <w:rPr>
                <w:highlight w:val="darkGray"/>
                <w:u w:val="single"/>
              </w:rPr>
              <w:t>utility</w:t>
            </w:r>
            <w:r>
              <w:rPr>
                <w:u w:val="single"/>
              </w:rPr>
              <w:t xml:space="preserve"> that paints all or the cap of a hydrant black as required by Subsection (c)(2) may also ensure by any reasonable means that the hydrant is identifiable in low-light conditions, including by installing reflectors.</w:t>
            </w:r>
          </w:p>
          <w:p w:rsidR="00A2102F" w:rsidRDefault="00A2102F">
            <w:pPr>
              <w:jc w:val="both"/>
              <w:rPr>
                <w:u w:val="single"/>
              </w:rPr>
            </w:pPr>
          </w:p>
          <w:p w:rsidR="0062764E" w:rsidRDefault="00185045">
            <w:pPr>
              <w:jc w:val="both"/>
            </w:pPr>
            <w:r>
              <w:rPr>
                <w:u w:val="single"/>
              </w:rPr>
              <w:t>(g)</w:t>
            </w:r>
            <w:r>
              <w:t xml:space="preserve"> [</w:t>
            </w:r>
            <w:r>
              <w:rPr>
                <w:strike/>
              </w:rPr>
              <w:t>(b)</w:t>
            </w:r>
            <w:r>
              <w:t xml:space="preserve">]  For purposes of this section, a </w:t>
            </w:r>
            <w:r>
              <w:rPr>
                <w:u w:val="single"/>
              </w:rPr>
              <w:t>hydrant</w:t>
            </w:r>
            <w:r>
              <w:t xml:space="preserve"> [</w:t>
            </w:r>
            <w:r>
              <w:rPr>
                <w:strike/>
              </w:rPr>
              <w:t>device</w:t>
            </w:r>
            <w:r>
              <w:t xml:space="preserve">] is considered to be </w:t>
            </w:r>
            <w:r>
              <w:rPr>
                <w:u w:val="single"/>
              </w:rPr>
              <w:t xml:space="preserve">unavailable for use by an entity responsible for providing fire suppression services in a fire emergency if the water </w:t>
            </w:r>
            <w:r w:rsidRPr="00AE7DE7">
              <w:rPr>
                <w:highlight w:val="darkGray"/>
                <w:u w:val="single"/>
              </w:rPr>
              <w:t>utility</w:t>
            </w:r>
            <w:r>
              <w:rPr>
                <w:u w:val="single"/>
              </w:rPr>
              <w:t xml:space="preserve"> is not obligated by ordinance, regulation, or contract to provide water for fire suppression services and elects not to provide water for those services</w:t>
            </w:r>
            <w:r>
              <w:t xml:space="preserve"> [</w:t>
            </w:r>
            <w:r>
              <w:rPr>
                <w:strike/>
              </w:rPr>
              <w:t xml:space="preserve">nonfunctioning if the device pumps less than 250 gallons of water per </w:t>
            </w:r>
            <w:r>
              <w:rPr>
                <w:strike/>
              </w:rPr>
              <w:lastRenderedPageBreak/>
              <w:t>minute</w:t>
            </w:r>
            <w:r>
              <w:t>].</w:t>
            </w:r>
          </w:p>
          <w:p w:rsidR="0062764E" w:rsidRDefault="00185045">
            <w:pPr>
              <w:jc w:val="both"/>
            </w:pPr>
            <w:r>
              <w:rPr>
                <w:u w:val="single"/>
              </w:rPr>
              <w:t>(h)</w:t>
            </w:r>
            <w:r>
              <w:t xml:space="preserve"> [</w:t>
            </w:r>
            <w:r>
              <w:rPr>
                <w:strike/>
              </w:rPr>
              <w:t>(c)</w:t>
            </w:r>
            <w:r>
              <w:t>]  This section does not apply</w:t>
            </w:r>
            <w:r>
              <w:rPr>
                <w:u w:val="single"/>
              </w:rPr>
              <w:t>:</w:t>
            </w:r>
          </w:p>
          <w:p w:rsidR="0062764E" w:rsidRDefault="00185045">
            <w:pPr>
              <w:jc w:val="both"/>
            </w:pPr>
            <w:r>
              <w:rPr>
                <w:u w:val="single"/>
              </w:rPr>
              <w:t>(1)</w:t>
            </w:r>
            <w:r>
              <w:t xml:space="preserve">  within the jurisdiction of a governmental entity that maintains its own system for labeling </w:t>
            </w:r>
            <w:r>
              <w:rPr>
                <w:u w:val="single"/>
              </w:rPr>
              <w:t>or color coding its hydrants; or</w:t>
            </w:r>
          </w:p>
          <w:p w:rsidR="0062764E" w:rsidRDefault="00185045">
            <w:pPr>
              <w:jc w:val="both"/>
            </w:pPr>
            <w:r>
              <w:rPr>
                <w:u w:val="single"/>
              </w:rPr>
              <w:t xml:space="preserve">(2)  to any water </w:t>
            </w:r>
            <w:r w:rsidRPr="00AE7DE7">
              <w:rPr>
                <w:highlight w:val="darkGray"/>
                <w:u w:val="single"/>
              </w:rPr>
              <w:t>utility</w:t>
            </w:r>
            <w:r>
              <w:rPr>
                <w:u w:val="single"/>
              </w:rPr>
              <w:t xml:space="preserve"> that has entered into a contract with a municipality or volunteer fire department to provide a water supply for fire suppression services if the contract specifies a different system for labeling or color coding hydrants</w:t>
            </w:r>
            <w:r>
              <w:t xml:space="preserve"> [</w:t>
            </w:r>
            <w:r>
              <w:rPr>
                <w:strike/>
              </w:rPr>
              <w:t>a device having the appearance of a fire hydrant that is nonfunctioning or otherwise unavailable for use in a fire emergency</w:t>
            </w:r>
            <w:r>
              <w:t>].</w:t>
            </w:r>
          </w:p>
          <w:p w:rsidR="0062764E" w:rsidRDefault="00185045">
            <w:pPr>
              <w:jc w:val="both"/>
            </w:pPr>
            <w:r>
              <w:rPr>
                <w:u w:val="single"/>
              </w:rPr>
              <w:t>(i)  For purposes of Subsection (h), a system for labeling or color coding hydrants may include the assignment of different colors to identify hydrants that are available for direct pumping, hydrants that are available for filling a water tank on a fire truck used for fire suppression services, and hydrants that are unavailable for use by an entity providing fire suppression services in a fire emergency.</w:t>
            </w:r>
          </w:p>
          <w:p w:rsidR="0062764E" w:rsidRDefault="00185045">
            <w:pPr>
              <w:jc w:val="both"/>
            </w:pPr>
            <w:r>
              <w:rPr>
                <w:u w:val="single"/>
              </w:rPr>
              <w:t xml:space="preserve">(j)  The fact that all or the cap of a hydrant for which a water </w:t>
            </w:r>
            <w:r w:rsidRPr="00AE7DE7">
              <w:rPr>
                <w:highlight w:val="darkGray"/>
                <w:u w:val="single"/>
              </w:rPr>
              <w:t>utility</w:t>
            </w:r>
            <w:r>
              <w:rPr>
                <w:u w:val="single"/>
              </w:rPr>
              <w:t xml:space="preserve"> is responsible under this section is not painted black as described by Subsection (c)(2) or concealed in the manner described by Subsection (e) does not constitute a guarantee by the water </w:t>
            </w:r>
            <w:r w:rsidRPr="00AE7DE7">
              <w:rPr>
                <w:highlight w:val="darkGray"/>
                <w:u w:val="single"/>
              </w:rPr>
              <w:t>utility</w:t>
            </w:r>
            <w:r>
              <w:rPr>
                <w:u w:val="single"/>
              </w:rPr>
              <w:t xml:space="preserve"> that the hydrant will deliver a certain amount of water flow at all times.  Notwithstanding any provision of Chapter 101, Civil Practice and Remedies Code, to the contrary, a water </w:t>
            </w:r>
            <w:r w:rsidRPr="00AE7DE7">
              <w:rPr>
                <w:highlight w:val="darkGray"/>
                <w:u w:val="single"/>
              </w:rPr>
              <w:t>utility</w:t>
            </w:r>
            <w:r>
              <w:rPr>
                <w:u w:val="single"/>
              </w:rPr>
              <w:t xml:space="preserve"> is not liable for a hydrant's inability to provide adequate water supply in a fire emergency.</w:t>
            </w:r>
          </w:p>
          <w:p w:rsidR="0062764E" w:rsidRDefault="0062764E">
            <w:pPr>
              <w:jc w:val="both"/>
            </w:pPr>
          </w:p>
        </w:tc>
        <w:tc>
          <w:tcPr>
            <w:tcW w:w="6248" w:type="dxa"/>
          </w:tcPr>
          <w:p w:rsidR="0062764E" w:rsidRDefault="00185045">
            <w:pPr>
              <w:jc w:val="both"/>
            </w:pPr>
            <w:r>
              <w:lastRenderedPageBreak/>
              <w:t>SECTION 1.  Section 341.0357, Health and Safety Code, is amended to read as follows:</w:t>
            </w:r>
          </w:p>
          <w:p w:rsidR="0062764E" w:rsidRDefault="00185045">
            <w:pPr>
              <w:jc w:val="both"/>
            </w:pPr>
            <w:r>
              <w:t xml:space="preserve">Sec. 341.0357.  IDENTIFICATION REQUIREMENT FOR </w:t>
            </w:r>
            <w:r>
              <w:rPr>
                <w:u w:val="single"/>
              </w:rPr>
              <w:t>CERTAIN</w:t>
            </w:r>
            <w:r>
              <w:t xml:space="preserve"> [</w:t>
            </w:r>
            <w:r>
              <w:rPr>
                <w:strike/>
              </w:rPr>
              <w:t>DEVICE WITH APPEARANCE OF</w:t>
            </w:r>
            <w:r>
              <w:t xml:space="preserve">] FIRE </w:t>
            </w:r>
            <w:r>
              <w:rPr>
                <w:u w:val="single"/>
              </w:rPr>
              <w:t>HYDRANTS AND FLUSH VALVES</w:t>
            </w:r>
            <w:r>
              <w:t xml:space="preserve"> [</w:t>
            </w:r>
            <w:r>
              <w:rPr>
                <w:strike/>
              </w:rPr>
              <w:t>HYDRANT THAT IS NONFUNCTIONING OR UNAVAILABLE FOR USE IN FIRE EMERGENCY</w:t>
            </w:r>
            <w:r>
              <w:t xml:space="preserve">].  (a)  </w:t>
            </w:r>
            <w:r>
              <w:rPr>
                <w:u w:val="single"/>
              </w:rPr>
              <w:t>In this section, "hydrant" means:</w:t>
            </w:r>
          </w:p>
          <w:p w:rsidR="0062764E" w:rsidRDefault="00185045">
            <w:pPr>
              <w:jc w:val="both"/>
            </w:pPr>
            <w:r>
              <w:rPr>
                <w:u w:val="single"/>
              </w:rPr>
              <w:t>(1)  a fire hydrant; or</w:t>
            </w:r>
          </w:p>
          <w:p w:rsidR="0062764E" w:rsidRDefault="00185045">
            <w:pPr>
              <w:jc w:val="both"/>
            </w:pPr>
            <w:r>
              <w:rPr>
                <w:u w:val="single"/>
              </w:rPr>
              <w:t>(2)  a metal flush valve that:</w:t>
            </w:r>
          </w:p>
          <w:p w:rsidR="0062764E" w:rsidRDefault="00185045">
            <w:pPr>
              <w:jc w:val="both"/>
            </w:pPr>
            <w:r>
              <w:rPr>
                <w:u w:val="single"/>
              </w:rPr>
              <w:t>(A)  has</w:t>
            </w:r>
            <w:r>
              <w:t xml:space="preserve"> [</w:t>
            </w:r>
            <w:r>
              <w:rPr>
                <w:strike/>
              </w:rPr>
              <w:t>The owner of any device having</w:t>
            </w:r>
            <w:r>
              <w:t>] the appearance of a fire hydrant</w:t>
            </w:r>
            <w:r>
              <w:rPr>
                <w:u w:val="single"/>
              </w:rPr>
              <w:t>; and</w:t>
            </w:r>
          </w:p>
          <w:p w:rsidR="0062764E" w:rsidRDefault="00185045">
            <w:pPr>
              <w:jc w:val="both"/>
            </w:pPr>
            <w:r>
              <w:rPr>
                <w:u w:val="single"/>
              </w:rPr>
              <w:t>(B)</w:t>
            </w:r>
            <w:r>
              <w:t xml:space="preserve">  [</w:t>
            </w:r>
            <w:r>
              <w:rPr>
                <w:strike/>
              </w:rPr>
              <w:t>that</w:t>
            </w:r>
            <w:r>
              <w:t>] is located in a place that an entity responsible for providing fire suppression services in a fire emergency would expect a fire hydrant to typically be located</w:t>
            </w:r>
            <w:r>
              <w:rPr>
                <w:u w:val="single"/>
              </w:rPr>
              <w:t>.</w:t>
            </w:r>
          </w:p>
          <w:p w:rsidR="0062764E" w:rsidRDefault="00185045">
            <w:pPr>
              <w:jc w:val="both"/>
            </w:pPr>
            <w:r>
              <w:rPr>
                <w:u w:val="single"/>
              </w:rPr>
              <w:t>(b)  This section applies only to a county, or a municipality in a county, that:</w:t>
            </w:r>
          </w:p>
          <w:p w:rsidR="0062764E" w:rsidRDefault="00185045">
            <w:pPr>
              <w:jc w:val="both"/>
            </w:pPr>
            <w:r>
              <w:rPr>
                <w:u w:val="single"/>
              </w:rPr>
              <w:t>(1)  borders the United Mexican States or is adjacent to a county that borders the United Mexican States;</w:t>
            </w:r>
          </w:p>
          <w:p w:rsidR="0062764E" w:rsidRDefault="00185045">
            <w:pPr>
              <w:jc w:val="both"/>
            </w:pPr>
            <w:r>
              <w:rPr>
                <w:u w:val="single"/>
              </w:rPr>
              <w:t>(2)  has a population of at least 400,000 or has a population of at least 20,000 and is adjacent to a county that has a population of at least 400,000; and</w:t>
            </w:r>
          </w:p>
          <w:p w:rsidR="0062764E" w:rsidRDefault="00185045">
            <w:pPr>
              <w:jc w:val="both"/>
            </w:pPr>
            <w:r>
              <w:rPr>
                <w:u w:val="single"/>
              </w:rPr>
              <w:t>(3)  is within 200 miles of the Gulf of Mexico.</w:t>
            </w:r>
          </w:p>
          <w:p w:rsidR="0062764E" w:rsidRDefault="00185045">
            <w:pPr>
              <w:jc w:val="both"/>
            </w:pPr>
            <w:r>
              <w:rPr>
                <w:u w:val="single"/>
              </w:rPr>
              <w:t xml:space="preserve">(c)  Each </w:t>
            </w:r>
            <w:r w:rsidRPr="00AE7DE7">
              <w:rPr>
                <w:highlight w:val="darkGray"/>
                <w:u w:val="single"/>
              </w:rPr>
              <w:t>public</w:t>
            </w:r>
            <w:r>
              <w:rPr>
                <w:u w:val="single"/>
              </w:rPr>
              <w:t xml:space="preserve"> water </w:t>
            </w:r>
            <w:r w:rsidRPr="00AE7DE7">
              <w:rPr>
                <w:highlight w:val="darkGray"/>
                <w:u w:val="single"/>
              </w:rPr>
              <w:t>system</w:t>
            </w:r>
            <w:r>
              <w:rPr>
                <w:u w:val="single"/>
              </w:rPr>
              <w:t xml:space="preserve"> responsible for any hydrant</w:t>
            </w:r>
            <w:r>
              <w:t xml:space="preserve"> shall</w:t>
            </w:r>
            <w:r>
              <w:rPr>
                <w:u w:val="single"/>
              </w:rPr>
              <w:t>:</w:t>
            </w:r>
            <w:r>
              <w:t xml:space="preserve">  [FA1(1)]</w:t>
            </w:r>
          </w:p>
          <w:p w:rsidR="0062764E" w:rsidRDefault="00185045">
            <w:pPr>
              <w:jc w:val="both"/>
            </w:pPr>
            <w:r>
              <w:rPr>
                <w:u w:val="single"/>
              </w:rPr>
              <w:t>(1)  paint all or the cap of the hydrant white if the hydrant is available to be used only to fill a water tank on a fire truck used for fire suppression services; and</w:t>
            </w:r>
          </w:p>
          <w:p w:rsidR="0062764E" w:rsidRDefault="00185045">
            <w:pPr>
              <w:jc w:val="both"/>
            </w:pPr>
            <w:r>
              <w:rPr>
                <w:u w:val="single"/>
              </w:rPr>
              <w:t>(2)</w:t>
            </w:r>
            <w:r>
              <w:t xml:space="preserve">  paint </w:t>
            </w:r>
            <w:r>
              <w:rPr>
                <w:u w:val="single"/>
              </w:rPr>
              <w:t>all or the cap of</w:t>
            </w:r>
            <w:r>
              <w:t xml:space="preserve"> the </w:t>
            </w:r>
            <w:r>
              <w:rPr>
                <w:u w:val="single"/>
              </w:rPr>
              <w:t>hydrant</w:t>
            </w:r>
            <w:r>
              <w:t xml:space="preserve"> [</w:t>
            </w:r>
            <w:r>
              <w:rPr>
                <w:strike/>
              </w:rPr>
              <w:t>device</w:t>
            </w:r>
            <w:r>
              <w:t xml:space="preserve">] black if the </w:t>
            </w:r>
            <w:r>
              <w:rPr>
                <w:u w:val="single"/>
              </w:rPr>
              <w:t>hydrant</w:t>
            </w:r>
            <w:r>
              <w:t xml:space="preserve"> [</w:t>
            </w:r>
            <w:r>
              <w:rPr>
                <w:strike/>
              </w:rPr>
              <w:t>device</w:t>
            </w:r>
            <w:r>
              <w:t>] is [</w:t>
            </w:r>
            <w:r>
              <w:rPr>
                <w:strike/>
              </w:rPr>
              <w:t>nonfunctioning or otherwise</w:t>
            </w:r>
            <w:r>
              <w:t>] unavailable for use by the entity providing fire suppression services in a fire emergency.</w:t>
            </w:r>
          </w:p>
          <w:p w:rsidR="0062764E" w:rsidRDefault="00185045">
            <w:pPr>
              <w:jc w:val="both"/>
            </w:pPr>
            <w:r>
              <w:rPr>
                <w:u w:val="single"/>
              </w:rPr>
              <w:t xml:space="preserve">(d)  For purposes of Subsection (c)(2), a hydrant is </w:t>
            </w:r>
            <w:r>
              <w:rPr>
                <w:u w:val="single"/>
              </w:rPr>
              <w:lastRenderedPageBreak/>
              <w:t>unavailable for use in a fire emergency if it is unavailable for pumping directly from the hydrant or is unavailable for use in filling a water tank on a fire truck used for fire suppression services.</w:t>
            </w:r>
          </w:p>
          <w:p w:rsidR="0062764E" w:rsidRDefault="00185045">
            <w:pPr>
              <w:jc w:val="both"/>
            </w:pPr>
            <w:r>
              <w:rPr>
                <w:u w:val="single"/>
              </w:rPr>
              <w:t xml:space="preserve">(e)  A </w:t>
            </w:r>
            <w:r w:rsidRPr="00AE7DE7">
              <w:rPr>
                <w:highlight w:val="darkGray"/>
                <w:u w:val="single"/>
              </w:rPr>
              <w:t>public</w:t>
            </w:r>
            <w:r>
              <w:rPr>
                <w:u w:val="single"/>
              </w:rPr>
              <w:t xml:space="preserve"> water </w:t>
            </w:r>
            <w:r w:rsidRPr="00AE7DE7">
              <w:rPr>
                <w:highlight w:val="darkGray"/>
                <w:u w:val="single"/>
              </w:rPr>
              <w:t>system</w:t>
            </w:r>
            <w:r>
              <w:rPr>
                <w:u w:val="single"/>
              </w:rPr>
              <w:t xml:space="preserve"> </w:t>
            </w:r>
            <w:r>
              <w:t>[</w:t>
            </w:r>
            <w:r>
              <w:rPr>
                <w:strike/>
              </w:rPr>
              <w:t>The owner</w:t>
            </w:r>
            <w:r>
              <w:t xml:space="preserve">] may place a black tarp over the </w:t>
            </w:r>
            <w:r>
              <w:rPr>
                <w:u w:val="single"/>
              </w:rPr>
              <w:t>hydrant or use another means to conceal the hydrant</w:t>
            </w:r>
            <w:r>
              <w:t xml:space="preserve"> [</w:t>
            </w:r>
            <w:r>
              <w:rPr>
                <w:strike/>
              </w:rPr>
              <w:t>device</w:t>
            </w:r>
            <w:r>
              <w:t xml:space="preserve">] instead of painting </w:t>
            </w:r>
            <w:r>
              <w:rPr>
                <w:u w:val="single"/>
              </w:rPr>
              <w:t>all or the cap of</w:t>
            </w:r>
            <w:r>
              <w:t xml:space="preserve"> the </w:t>
            </w:r>
            <w:r>
              <w:rPr>
                <w:u w:val="single"/>
              </w:rPr>
              <w:t>hydrant</w:t>
            </w:r>
            <w:r>
              <w:t xml:space="preserve"> [</w:t>
            </w:r>
            <w:r>
              <w:rPr>
                <w:strike/>
              </w:rPr>
              <w:t>device</w:t>
            </w:r>
            <w:r>
              <w:t xml:space="preserve">] black as required under </w:t>
            </w:r>
            <w:r>
              <w:rPr>
                <w:u w:val="single"/>
              </w:rPr>
              <w:t>Subsection (c)(2)</w:t>
            </w:r>
            <w:r>
              <w:t xml:space="preserve"> [</w:t>
            </w:r>
            <w:r>
              <w:rPr>
                <w:strike/>
              </w:rPr>
              <w:t>this section</w:t>
            </w:r>
            <w:r>
              <w:t xml:space="preserve">] if the </w:t>
            </w:r>
            <w:r>
              <w:rPr>
                <w:u w:val="single"/>
              </w:rPr>
              <w:t>hydrant</w:t>
            </w:r>
            <w:r>
              <w:t xml:space="preserve"> [</w:t>
            </w:r>
            <w:r>
              <w:rPr>
                <w:strike/>
              </w:rPr>
              <w:t>device</w:t>
            </w:r>
            <w:r>
              <w:t>] is temporarily [</w:t>
            </w:r>
            <w:r>
              <w:rPr>
                <w:strike/>
              </w:rPr>
              <w:t>nonfunctioning, or temporarily</w:t>
            </w:r>
            <w:r>
              <w:t>] unavailable for use in a fire emergency[</w:t>
            </w:r>
            <w:r>
              <w:rPr>
                <w:strike/>
              </w:rPr>
              <w:t>,</w:t>
            </w:r>
            <w:r>
              <w:t xml:space="preserve">] for a period not to exceed </w:t>
            </w:r>
            <w:r>
              <w:rPr>
                <w:u w:val="single"/>
              </w:rPr>
              <w:t>45</w:t>
            </w:r>
            <w:r>
              <w:t xml:space="preserve"> [</w:t>
            </w:r>
            <w:r>
              <w:rPr>
                <w:strike/>
              </w:rPr>
              <w:t>seven</w:t>
            </w:r>
            <w:r>
              <w:t xml:space="preserve">] days.  </w:t>
            </w:r>
            <w:r>
              <w:rPr>
                <w:u w:val="single"/>
              </w:rPr>
              <w:t xml:space="preserve">Not later than the 45th day after the date a hydrant is concealed as provided by this subsection, the </w:t>
            </w:r>
            <w:r w:rsidRPr="00AE7DE7">
              <w:rPr>
                <w:highlight w:val="darkGray"/>
                <w:u w:val="single"/>
              </w:rPr>
              <w:t>public</w:t>
            </w:r>
            <w:r>
              <w:rPr>
                <w:u w:val="single"/>
              </w:rPr>
              <w:t xml:space="preserve"> water </w:t>
            </w:r>
            <w:r w:rsidRPr="00AE7DE7">
              <w:rPr>
                <w:highlight w:val="darkGray"/>
                <w:u w:val="single"/>
              </w:rPr>
              <w:t>system</w:t>
            </w:r>
            <w:r>
              <w:rPr>
                <w:u w:val="single"/>
              </w:rPr>
              <w:t xml:space="preserve"> responsible for the hydrant shall:</w:t>
            </w:r>
            <w:r>
              <w:t xml:space="preserve">  [FA1(1)]</w:t>
            </w:r>
          </w:p>
          <w:p w:rsidR="0062764E" w:rsidRDefault="00185045">
            <w:pPr>
              <w:jc w:val="both"/>
            </w:pPr>
            <w:r>
              <w:rPr>
                <w:u w:val="single"/>
              </w:rPr>
              <w:t>(1)  if the hydrant is available for the provision of fire suppression services, remove the tarp or other means of concealment; or</w:t>
            </w:r>
          </w:p>
          <w:p w:rsidR="0062764E" w:rsidRDefault="00185045">
            <w:pPr>
              <w:jc w:val="both"/>
            </w:pPr>
            <w:r>
              <w:rPr>
                <w:u w:val="single"/>
              </w:rPr>
              <w:t>(2)  if the hydrant continues to be unavailable for use in a fire emergency, paint all or the cap of the hydrant black as required by Subsection (c)(2).</w:t>
            </w:r>
          </w:p>
          <w:p w:rsidR="0062764E" w:rsidRDefault="00185045">
            <w:pPr>
              <w:jc w:val="both"/>
            </w:pPr>
            <w:r>
              <w:rPr>
                <w:u w:val="single"/>
              </w:rPr>
              <w:t xml:space="preserve">(f)  A </w:t>
            </w:r>
            <w:r w:rsidRPr="00AE7DE7">
              <w:rPr>
                <w:highlight w:val="darkGray"/>
                <w:u w:val="single"/>
              </w:rPr>
              <w:t>public</w:t>
            </w:r>
            <w:r>
              <w:rPr>
                <w:u w:val="single"/>
              </w:rPr>
              <w:t xml:space="preserve"> water </w:t>
            </w:r>
            <w:r w:rsidRPr="00AE7DE7">
              <w:rPr>
                <w:highlight w:val="darkGray"/>
                <w:u w:val="single"/>
              </w:rPr>
              <w:t>system</w:t>
            </w:r>
            <w:r>
              <w:rPr>
                <w:u w:val="single"/>
              </w:rPr>
              <w:t xml:space="preserve"> that paints all or the cap of a hydrant black as required by Subsection (c)(2) may also ensure by any reasonable means that the hydrant is identifiable in low-light conditions, including by installing reflectors.</w:t>
            </w:r>
            <w:r>
              <w:t xml:space="preserve">  [FA1(1)]</w:t>
            </w:r>
          </w:p>
          <w:p w:rsidR="0062764E" w:rsidRDefault="00185045">
            <w:pPr>
              <w:jc w:val="both"/>
            </w:pPr>
            <w:r>
              <w:rPr>
                <w:u w:val="single"/>
              </w:rPr>
              <w:t>(g)</w:t>
            </w:r>
            <w:r>
              <w:t xml:space="preserve"> [</w:t>
            </w:r>
            <w:r>
              <w:rPr>
                <w:strike/>
              </w:rPr>
              <w:t>(b)</w:t>
            </w:r>
            <w:r>
              <w:t xml:space="preserve">]  For purposes of this section, a </w:t>
            </w:r>
            <w:r>
              <w:rPr>
                <w:u w:val="single"/>
              </w:rPr>
              <w:t>hydrant</w:t>
            </w:r>
            <w:r>
              <w:t xml:space="preserve"> [</w:t>
            </w:r>
            <w:r>
              <w:rPr>
                <w:strike/>
              </w:rPr>
              <w:t>device</w:t>
            </w:r>
            <w:r>
              <w:t xml:space="preserve">] is considered to be </w:t>
            </w:r>
            <w:r>
              <w:rPr>
                <w:u w:val="single"/>
              </w:rPr>
              <w:t xml:space="preserve">unavailable for use by an entity responsible for providing fire suppression services in a fire emergency if the </w:t>
            </w:r>
            <w:r w:rsidRPr="00AE7DE7">
              <w:rPr>
                <w:highlight w:val="darkGray"/>
                <w:u w:val="single"/>
              </w:rPr>
              <w:t>public</w:t>
            </w:r>
            <w:r>
              <w:rPr>
                <w:u w:val="single"/>
              </w:rPr>
              <w:t xml:space="preserve"> water </w:t>
            </w:r>
            <w:r w:rsidRPr="00AE7DE7">
              <w:rPr>
                <w:highlight w:val="darkGray"/>
                <w:u w:val="single"/>
              </w:rPr>
              <w:t>system</w:t>
            </w:r>
            <w:r>
              <w:rPr>
                <w:u w:val="single"/>
              </w:rPr>
              <w:t xml:space="preserve"> is not obligated by ordinance, regulation, or contract to provide water for fire suppression services and elects not to provide water for those services</w:t>
            </w:r>
            <w:r>
              <w:t xml:space="preserve"> [</w:t>
            </w:r>
            <w:r>
              <w:rPr>
                <w:strike/>
              </w:rPr>
              <w:t xml:space="preserve">nonfunctioning if the device pumps less than 250 gallons of </w:t>
            </w:r>
            <w:r>
              <w:rPr>
                <w:strike/>
              </w:rPr>
              <w:lastRenderedPageBreak/>
              <w:t>water per minute</w:t>
            </w:r>
            <w:r>
              <w:t>].  [FA1(1)]</w:t>
            </w:r>
          </w:p>
          <w:p w:rsidR="0062764E" w:rsidRDefault="00185045">
            <w:pPr>
              <w:jc w:val="both"/>
            </w:pPr>
            <w:r>
              <w:rPr>
                <w:u w:val="single"/>
              </w:rPr>
              <w:t>(h)</w:t>
            </w:r>
            <w:r>
              <w:t xml:space="preserve"> [</w:t>
            </w:r>
            <w:r>
              <w:rPr>
                <w:strike/>
              </w:rPr>
              <w:t>(c)</w:t>
            </w:r>
            <w:r>
              <w:t>]  This section does not apply</w:t>
            </w:r>
            <w:r>
              <w:rPr>
                <w:u w:val="single"/>
              </w:rPr>
              <w:t>:</w:t>
            </w:r>
          </w:p>
          <w:p w:rsidR="0062764E" w:rsidRDefault="00185045">
            <w:pPr>
              <w:jc w:val="both"/>
            </w:pPr>
            <w:r>
              <w:rPr>
                <w:u w:val="single"/>
              </w:rPr>
              <w:t>(1)</w:t>
            </w:r>
            <w:r>
              <w:t xml:space="preserve">  within the jurisdiction of a governmental entity that maintains its own system for labeling </w:t>
            </w:r>
            <w:r>
              <w:rPr>
                <w:u w:val="single"/>
              </w:rPr>
              <w:t>or color coding its hydrants; or</w:t>
            </w:r>
          </w:p>
          <w:p w:rsidR="0062764E" w:rsidRDefault="00185045">
            <w:pPr>
              <w:jc w:val="both"/>
            </w:pPr>
            <w:r>
              <w:rPr>
                <w:u w:val="single"/>
              </w:rPr>
              <w:t xml:space="preserve">(2)  to any </w:t>
            </w:r>
            <w:r w:rsidRPr="00AE7DE7">
              <w:rPr>
                <w:highlight w:val="darkGray"/>
                <w:u w:val="single"/>
              </w:rPr>
              <w:t>public</w:t>
            </w:r>
            <w:r>
              <w:rPr>
                <w:u w:val="single"/>
              </w:rPr>
              <w:t xml:space="preserve"> water </w:t>
            </w:r>
            <w:r w:rsidRPr="00AE7DE7">
              <w:rPr>
                <w:highlight w:val="darkGray"/>
                <w:u w:val="single"/>
              </w:rPr>
              <w:t>system</w:t>
            </w:r>
            <w:r>
              <w:rPr>
                <w:u w:val="single"/>
              </w:rPr>
              <w:t xml:space="preserve"> that has entered into a contract with a municipality or volunteer fire department to provide a water supply for fire suppression services if the contract specifies a different system for labeling or color coding hydrants</w:t>
            </w:r>
            <w:r>
              <w:t xml:space="preserve"> [</w:t>
            </w:r>
            <w:r>
              <w:rPr>
                <w:strike/>
              </w:rPr>
              <w:t>a device having the appearance of a fire hydrant that is nonfunctioning or otherwise unavailable for use in a fire emergency</w:t>
            </w:r>
            <w:r>
              <w:t>].  [FA1(1)]</w:t>
            </w:r>
          </w:p>
          <w:p w:rsidR="0062764E" w:rsidRDefault="00185045">
            <w:pPr>
              <w:jc w:val="both"/>
            </w:pPr>
            <w:r>
              <w:rPr>
                <w:u w:val="single"/>
              </w:rPr>
              <w:t>(i)  For purposes of Subsection (h), a system for labeling or color coding hydrants may include the assignment of different colors to identify hydrants that are available for direct pumping, hydrants that are available for filling a water tank on a fire truck used for fire suppression services, and hydrants that are unavailable for use by an entity providing fire suppression services in a fire emergency.</w:t>
            </w:r>
          </w:p>
          <w:p w:rsidR="0062764E" w:rsidRDefault="00185045">
            <w:pPr>
              <w:jc w:val="both"/>
            </w:pPr>
            <w:r>
              <w:rPr>
                <w:u w:val="single"/>
              </w:rPr>
              <w:t xml:space="preserve">(j)  The fact that all or the cap of a hydrant for which a </w:t>
            </w:r>
            <w:r w:rsidRPr="00AE7DE7">
              <w:rPr>
                <w:highlight w:val="darkGray"/>
                <w:u w:val="single"/>
              </w:rPr>
              <w:t>public</w:t>
            </w:r>
            <w:r>
              <w:rPr>
                <w:u w:val="single"/>
              </w:rPr>
              <w:t xml:space="preserve"> water </w:t>
            </w:r>
            <w:r w:rsidRPr="00AE7DE7">
              <w:rPr>
                <w:highlight w:val="darkGray"/>
                <w:u w:val="single"/>
              </w:rPr>
              <w:t>system</w:t>
            </w:r>
            <w:r>
              <w:rPr>
                <w:u w:val="single"/>
              </w:rPr>
              <w:t xml:space="preserve"> is responsible under this section is not painted black as described by Subsection (c)(2) or concealed in the manner described by Subsection (e) does not constitute a guarantee by the </w:t>
            </w:r>
            <w:r w:rsidRPr="00AE7DE7">
              <w:rPr>
                <w:highlight w:val="darkGray"/>
                <w:u w:val="single"/>
              </w:rPr>
              <w:t>public</w:t>
            </w:r>
            <w:r>
              <w:rPr>
                <w:u w:val="single"/>
              </w:rPr>
              <w:t xml:space="preserve"> water </w:t>
            </w:r>
            <w:r w:rsidRPr="00AE7DE7">
              <w:rPr>
                <w:highlight w:val="darkGray"/>
                <w:u w:val="single"/>
              </w:rPr>
              <w:t>system</w:t>
            </w:r>
            <w:r>
              <w:rPr>
                <w:u w:val="single"/>
              </w:rPr>
              <w:t xml:space="preserve"> that the hydrant will deliver a certain amount of water flow at all times.  Notwithstanding any provision of Chapter 101, Civil Practice and Remedies Code, to the contrary, a </w:t>
            </w:r>
            <w:r w:rsidRPr="00AE7DE7">
              <w:rPr>
                <w:highlight w:val="darkGray"/>
                <w:u w:val="single"/>
              </w:rPr>
              <w:t>public</w:t>
            </w:r>
            <w:r>
              <w:rPr>
                <w:u w:val="single"/>
              </w:rPr>
              <w:t xml:space="preserve"> water </w:t>
            </w:r>
            <w:r w:rsidRPr="00AE7DE7">
              <w:rPr>
                <w:highlight w:val="darkGray"/>
                <w:u w:val="single"/>
              </w:rPr>
              <w:t>system</w:t>
            </w:r>
            <w:r>
              <w:rPr>
                <w:u w:val="single"/>
              </w:rPr>
              <w:t xml:space="preserve"> is not liable for a hydrant's inability to provide adequate water supply in a fire emergency.</w:t>
            </w:r>
            <w:r>
              <w:t xml:space="preserve">  [FA1(1)]</w:t>
            </w:r>
          </w:p>
          <w:p w:rsidR="0062764E" w:rsidRDefault="0062764E">
            <w:pPr>
              <w:jc w:val="both"/>
            </w:pPr>
          </w:p>
        </w:tc>
        <w:tc>
          <w:tcPr>
            <w:tcW w:w="6244" w:type="dxa"/>
          </w:tcPr>
          <w:p w:rsidR="0062764E" w:rsidRDefault="0062764E">
            <w:pPr>
              <w:jc w:val="both"/>
            </w:pPr>
          </w:p>
        </w:tc>
      </w:tr>
      <w:tr w:rsidR="0062764E" w:rsidTr="00FC0D80">
        <w:tc>
          <w:tcPr>
            <w:tcW w:w="6248" w:type="dxa"/>
          </w:tcPr>
          <w:p w:rsidR="0062764E" w:rsidRDefault="00185045">
            <w:pPr>
              <w:jc w:val="both"/>
            </w:pPr>
            <w:r>
              <w:lastRenderedPageBreak/>
              <w:t xml:space="preserve">SECTION 2.  Not later than January 1, 2014, each water </w:t>
            </w:r>
            <w:r w:rsidRPr="00AE7DE7">
              <w:rPr>
                <w:highlight w:val="darkGray"/>
              </w:rPr>
              <w:lastRenderedPageBreak/>
              <w:t>utility</w:t>
            </w:r>
            <w:r>
              <w:t xml:space="preserve"> responsible for hydrants under Section 341.0357, Health and Safety Code, as amended by this Act, shall ensure that its hydrants comply with the requirements imposed by that section.</w:t>
            </w:r>
          </w:p>
          <w:p w:rsidR="0062764E" w:rsidRDefault="0062764E">
            <w:pPr>
              <w:jc w:val="both"/>
            </w:pPr>
          </w:p>
        </w:tc>
        <w:tc>
          <w:tcPr>
            <w:tcW w:w="6248" w:type="dxa"/>
          </w:tcPr>
          <w:p w:rsidR="00FC0D80" w:rsidRDefault="00FC0D80" w:rsidP="00FC0D80">
            <w:pPr>
              <w:jc w:val="both"/>
            </w:pPr>
            <w:r>
              <w:lastRenderedPageBreak/>
              <w:t xml:space="preserve">SECTION 2.  Not later than January 1, 2014, each </w:t>
            </w:r>
            <w:r w:rsidRPr="00AE7DE7">
              <w:rPr>
                <w:highlight w:val="darkGray"/>
              </w:rPr>
              <w:t>public</w:t>
            </w:r>
            <w:r>
              <w:t xml:space="preserve"> </w:t>
            </w:r>
            <w:r>
              <w:lastRenderedPageBreak/>
              <w:t xml:space="preserve">water </w:t>
            </w:r>
            <w:r w:rsidRPr="00AE7DE7">
              <w:rPr>
                <w:highlight w:val="darkGray"/>
              </w:rPr>
              <w:t>system</w:t>
            </w:r>
            <w:r>
              <w:t xml:space="preserve"> responsible for hydrants under Section 341.0357, Health and Safety Code, as amended by this Act, shall ensure that its hydrants comply with the requirements imposed by that section.  [FA1(2)]</w:t>
            </w:r>
          </w:p>
          <w:p w:rsidR="0062764E" w:rsidRDefault="0062764E">
            <w:pPr>
              <w:jc w:val="both"/>
            </w:pPr>
          </w:p>
        </w:tc>
        <w:tc>
          <w:tcPr>
            <w:tcW w:w="6244" w:type="dxa"/>
          </w:tcPr>
          <w:p w:rsidR="0062764E" w:rsidRDefault="0062764E">
            <w:pPr>
              <w:jc w:val="both"/>
            </w:pPr>
          </w:p>
        </w:tc>
      </w:tr>
      <w:tr w:rsidR="0062764E" w:rsidTr="00FC0D80">
        <w:tc>
          <w:tcPr>
            <w:tcW w:w="6248" w:type="dxa"/>
          </w:tcPr>
          <w:p w:rsidR="0062764E" w:rsidRDefault="00185045">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62764E" w:rsidRDefault="0062764E">
            <w:pPr>
              <w:jc w:val="both"/>
            </w:pPr>
          </w:p>
        </w:tc>
        <w:tc>
          <w:tcPr>
            <w:tcW w:w="6248" w:type="dxa"/>
          </w:tcPr>
          <w:p w:rsidR="0062764E" w:rsidRDefault="00185045">
            <w:pPr>
              <w:jc w:val="both"/>
            </w:pPr>
            <w:r>
              <w:t>SECTION 3. Same as House version.</w:t>
            </w:r>
          </w:p>
          <w:p w:rsidR="0062764E" w:rsidRDefault="0062764E">
            <w:pPr>
              <w:jc w:val="both"/>
            </w:pPr>
          </w:p>
          <w:p w:rsidR="0062764E" w:rsidRDefault="0062764E">
            <w:pPr>
              <w:jc w:val="both"/>
            </w:pPr>
          </w:p>
        </w:tc>
        <w:tc>
          <w:tcPr>
            <w:tcW w:w="6244" w:type="dxa"/>
          </w:tcPr>
          <w:p w:rsidR="0062764E" w:rsidRDefault="0062764E">
            <w:pPr>
              <w:jc w:val="both"/>
            </w:pPr>
          </w:p>
        </w:tc>
      </w:tr>
    </w:tbl>
    <w:p w:rsidR="00A270A9" w:rsidRDefault="00A270A9"/>
    <w:sectPr w:rsidR="00A270A9" w:rsidSect="0062764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E7" w:rsidRDefault="00AE7DE7" w:rsidP="0062764E">
      <w:r>
        <w:separator/>
      </w:r>
    </w:p>
  </w:endnote>
  <w:endnote w:type="continuationSeparator" w:id="0">
    <w:p w:rsidR="00AE7DE7" w:rsidRDefault="00AE7DE7" w:rsidP="0062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10" w:rsidRDefault="00B7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4E" w:rsidRDefault="00BD21D9">
    <w:pPr>
      <w:tabs>
        <w:tab w:val="center" w:pos="9360"/>
        <w:tab w:val="right" w:pos="18720"/>
      </w:tabs>
    </w:pPr>
    <w:fldSimple w:instr=" DOCPROPERTY  CCRF  \* MERGEFORMAT ">
      <w:r w:rsidR="00C52470">
        <w:t xml:space="preserve"> </w:t>
      </w:r>
    </w:fldSimple>
    <w:r w:rsidR="00185045">
      <w:tab/>
    </w:r>
    <w:r w:rsidR="0062764E">
      <w:fldChar w:fldCharType="begin"/>
    </w:r>
    <w:r w:rsidR="00185045">
      <w:instrText xml:space="preserve"> PAGE </w:instrText>
    </w:r>
    <w:r w:rsidR="0062764E">
      <w:fldChar w:fldCharType="separate"/>
    </w:r>
    <w:r w:rsidR="00547E8B">
      <w:rPr>
        <w:noProof/>
      </w:rPr>
      <w:t>1</w:t>
    </w:r>
    <w:r w:rsidR="0062764E">
      <w:fldChar w:fldCharType="end"/>
    </w:r>
    <w:r w:rsidR="0018504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10" w:rsidRDefault="00B76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E7" w:rsidRDefault="00AE7DE7" w:rsidP="0062764E">
      <w:r>
        <w:separator/>
      </w:r>
    </w:p>
  </w:footnote>
  <w:footnote w:type="continuationSeparator" w:id="0">
    <w:p w:rsidR="00AE7DE7" w:rsidRDefault="00AE7DE7" w:rsidP="00627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10" w:rsidRDefault="00B76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10" w:rsidRDefault="00B76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10" w:rsidRDefault="00B76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4E"/>
    <w:rsid w:val="00175FA4"/>
    <w:rsid w:val="00185045"/>
    <w:rsid w:val="00344F7F"/>
    <w:rsid w:val="003D6FE4"/>
    <w:rsid w:val="004511F6"/>
    <w:rsid w:val="00506A97"/>
    <w:rsid w:val="00547E8B"/>
    <w:rsid w:val="005E39BB"/>
    <w:rsid w:val="0062764E"/>
    <w:rsid w:val="00A2102F"/>
    <w:rsid w:val="00A270A9"/>
    <w:rsid w:val="00AC2881"/>
    <w:rsid w:val="00AE7DE7"/>
    <w:rsid w:val="00B034FB"/>
    <w:rsid w:val="00B15040"/>
    <w:rsid w:val="00B76D10"/>
    <w:rsid w:val="00BD21D9"/>
    <w:rsid w:val="00BE32A3"/>
    <w:rsid w:val="00C52470"/>
    <w:rsid w:val="00DC01E7"/>
    <w:rsid w:val="00FC0D8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4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D10"/>
    <w:pPr>
      <w:tabs>
        <w:tab w:val="center" w:pos="4680"/>
        <w:tab w:val="right" w:pos="9360"/>
      </w:tabs>
    </w:pPr>
  </w:style>
  <w:style w:type="character" w:customStyle="1" w:styleId="HeaderChar">
    <w:name w:val="Header Char"/>
    <w:link w:val="Header"/>
    <w:uiPriority w:val="99"/>
    <w:rsid w:val="00B76D10"/>
    <w:rPr>
      <w:sz w:val="22"/>
    </w:rPr>
  </w:style>
  <w:style w:type="paragraph" w:styleId="Footer">
    <w:name w:val="footer"/>
    <w:basedOn w:val="Normal"/>
    <w:link w:val="FooterChar"/>
    <w:uiPriority w:val="99"/>
    <w:unhideWhenUsed/>
    <w:rsid w:val="00B76D10"/>
    <w:pPr>
      <w:tabs>
        <w:tab w:val="center" w:pos="4680"/>
        <w:tab w:val="right" w:pos="9360"/>
      </w:tabs>
    </w:pPr>
  </w:style>
  <w:style w:type="character" w:customStyle="1" w:styleId="FooterChar">
    <w:name w:val="Footer Char"/>
    <w:link w:val="Footer"/>
    <w:uiPriority w:val="99"/>
    <w:rsid w:val="00B76D1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4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D10"/>
    <w:pPr>
      <w:tabs>
        <w:tab w:val="center" w:pos="4680"/>
        <w:tab w:val="right" w:pos="9360"/>
      </w:tabs>
    </w:pPr>
  </w:style>
  <w:style w:type="character" w:customStyle="1" w:styleId="HeaderChar">
    <w:name w:val="Header Char"/>
    <w:link w:val="Header"/>
    <w:uiPriority w:val="99"/>
    <w:rsid w:val="00B76D10"/>
    <w:rPr>
      <w:sz w:val="22"/>
    </w:rPr>
  </w:style>
  <w:style w:type="paragraph" w:styleId="Footer">
    <w:name w:val="footer"/>
    <w:basedOn w:val="Normal"/>
    <w:link w:val="FooterChar"/>
    <w:uiPriority w:val="99"/>
    <w:unhideWhenUsed/>
    <w:rsid w:val="00B76D10"/>
    <w:pPr>
      <w:tabs>
        <w:tab w:val="center" w:pos="4680"/>
        <w:tab w:val="right" w:pos="9360"/>
      </w:tabs>
    </w:pPr>
  </w:style>
  <w:style w:type="character" w:customStyle="1" w:styleId="FooterChar">
    <w:name w:val="Footer Char"/>
    <w:link w:val="Footer"/>
    <w:uiPriority w:val="99"/>
    <w:rsid w:val="00B76D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1568</Words>
  <Characters>8940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HB1768-SAA</vt:lpstr>
    </vt:vector>
  </TitlesOfParts>
  <Company>Texas Legislative Council</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HB1768-SAA</dc:title>
  <dc:creator>WKS</dc:creator>
  <cp:lastModifiedBy>WKS</cp:lastModifiedBy>
  <cp:revision>2</cp:revision>
  <cp:lastPrinted>2013-05-13T21:01:00Z</cp:lastPrinted>
  <dcterms:created xsi:type="dcterms:W3CDTF">2013-05-13T21:14:00Z</dcterms:created>
  <dcterms:modified xsi:type="dcterms:W3CDTF">2013-05-13T21:14:00Z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