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124BEE" w:rsidTr="00124BEE">
        <w:trPr>
          <w:cantSplit/>
          <w:tblHeader/>
        </w:trPr>
        <w:tc>
          <w:tcPr>
            <w:tcW w:w="18713" w:type="dxa"/>
            <w:gridSpan w:val="3"/>
          </w:tcPr>
          <w:p w:rsidR="00B00110" w:rsidRDefault="00A108EA">
            <w:pPr>
              <w:ind w:left="650"/>
              <w:jc w:val="center"/>
            </w:pPr>
            <w:bookmarkStart w:id="0" w:name="_GoBack"/>
            <w:bookmarkEnd w:id="0"/>
            <w:r>
              <w:rPr>
                <w:b/>
              </w:rPr>
              <w:t>House Bill  2012</w:t>
            </w:r>
          </w:p>
          <w:p w:rsidR="00B00110" w:rsidRDefault="00A108EA">
            <w:pPr>
              <w:ind w:left="650"/>
              <w:jc w:val="center"/>
            </w:pPr>
            <w:r>
              <w:t>Senate Amendments</w:t>
            </w:r>
          </w:p>
          <w:p w:rsidR="00B00110" w:rsidRDefault="00A108EA">
            <w:pPr>
              <w:ind w:left="650"/>
              <w:jc w:val="center"/>
            </w:pPr>
            <w:r>
              <w:t>Section-by-Section Analysis</w:t>
            </w:r>
          </w:p>
          <w:p w:rsidR="00B00110" w:rsidRDefault="00B00110">
            <w:pPr>
              <w:jc w:val="center"/>
            </w:pPr>
          </w:p>
        </w:tc>
      </w:tr>
      <w:tr w:rsidR="00B00110">
        <w:trPr>
          <w:cantSplit/>
          <w:tblHeader/>
        </w:trPr>
        <w:tc>
          <w:tcPr>
            <w:tcW w:w="1667" w:type="pct"/>
            <w:tcMar>
              <w:bottom w:w="188" w:type="dxa"/>
              <w:right w:w="0" w:type="dxa"/>
            </w:tcMar>
          </w:tcPr>
          <w:p w:rsidR="00B00110" w:rsidRDefault="00A108EA">
            <w:pPr>
              <w:jc w:val="center"/>
            </w:pPr>
            <w:r>
              <w:t>HOUSE VERSION</w:t>
            </w:r>
          </w:p>
        </w:tc>
        <w:tc>
          <w:tcPr>
            <w:tcW w:w="1667" w:type="pct"/>
            <w:tcMar>
              <w:bottom w:w="188" w:type="dxa"/>
              <w:right w:w="0" w:type="dxa"/>
            </w:tcMar>
          </w:tcPr>
          <w:p w:rsidR="00B00110" w:rsidRDefault="00A108EA">
            <w:pPr>
              <w:jc w:val="center"/>
            </w:pPr>
            <w:r>
              <w:t>SENATE VERSION (IE)</w:t>
            </w:r>
          </w:p>
        </w:tc>
        <w:tc>
          <w:tcPr>
            <w:tcW w:w="1667" w:type="pct"/>
            <w:tcMar>
              <w:bottom w:w="188" w:type="dxa"/>
              <w:right w:w="0" w:type="dxa"/>
            </w:tcMar>
          </w:tcPr>
          <w:p w:rsidR="00B00110" w:rsidRDefault="00A108EA">
            <w:pPr>
              <w:jc w:val="center"/>
            </w:pPr>
            <w:r>
              <w:t>CONFERENCE</w:t>
            </w:r>
          </w:p>
        </w:tc>
      </w:tr>
      <w:tr w:rsidR="00B00110">
        <w:tc>
          <w:tcPr>
            <w:tcW w:w="6473" w:type="dxa"/>
          </w:tcPr>
          <w:p w:rsidR="00B00110" w:rsidRDefault="00A108EA">
            <w:pPr>
              <w:jc w:val="both"/>
            </w:pPr>
            <w:r>
              <w:t>SECTION 1.  Subchapter B, Chapter 7, Education Code, is amended by adding Section 7.038 to read as follows:</w:t>
            </w:r>
          </w:p>
          <w:p w:rsidR="00B00110" w:rsidRDefault="00A108EA">
            <w:pPr>
              <w:jc w:val="both"/>
            </w:pPr>
            <w:r>
              <w:rPr>
                <w:u w:val="single"/>
              </w:rPr>
              <w:t>Sec. 7.038.  PROFESSIONAL EMPLOYEE SALARY INFORMATION.  (a)  The agency shall collect information from school districts regarding salaries paid to employees entitled to the minimum monthly salary under Section 21.402.</w:t>
            </w:r>
          </w:p>
          <w:p w:rsidR="007F1C37" w:rsidRDefault="007F1C37">
            <w:pPr>
              <w:jc w:val="both"/>
              <w:rPr>
                <w:u w:val="single"/>
              </w:rPr>
            </w:pPr>
          </w:p>
          <w:p w:rsidR="007F1C37" w:rsidRDefault="007F1C37">
            <w:pPr>
              <w:jc w:val="both"/>
              <w:rPr>
                <w:u w:val="single"/>
              </w:rPr>
            </w:pPr>
          </w:p>
          <w:p w:rsidR="00B00110" w:rsidRDefault="00A108EA">
            <w:pPr>
              <w:jc w:val="both"/>
            </w:pPr>
            <w:r>
              <w:rPr>
                <w:u w:val="single"/>
              </w:rPr>
              <w:t>(b)  The agency shall provide for public use of the information collected under Subsection (a) in summary form on the agency's Internet website in a manner that indicates, by school district, the average salaries of employees to whom Subsection (a) applies by position and for classroom teachers, also by subject and grade level.</w:t>
            </w:r>
          </w:p>
          <w:p w:rsidR="00B00110" w:rsidRDefault="00A108EA">
            <w:pPr>
              <w:jc w:val="both"/>
            </w:pPr>
            <w:r>
              <w:rPr>
                <w:u w:val="single"/>
              </w:rPr>
              <w:t>(c)  The agency shall use the data collected under Subsection (a) regarding salaries paid to classroom teachers to conduct a cost-of-living salary comparability analysis in each region of the state to determine how classroom teacher salaries compare to salaries in similar professions.  The commissioner shall delineate the geographic boundaries of the regions of the state and designate the professions that constitute similar professions for purposes of conducting the salary comparability analysis under this subsection.  Not later than December 1, 2014, the agency shall prepare and deliver a report of the salary comparability analysis conducted under this subsection to the governor, lieutenant governor, speaker of the house of representatives, and presiding officer of each standing legislative committee with primary jurisdiction over public education.  The agency shall post a copy of the report on the agency's Internet website.</w:t>
            </w:r>
          </w:p>
          <w:p w:rsidR="00B00110" w:rsidRDefault="00A108EA">
            <w:pPr>
              <w:jc w:val="both"/>
            </w:pPr>
            <w:r>
              <w:rPr>
                <w:u w:val="single"/>
              </w:rPr>
              <w:t xml:space="preserve">(d)  The agency shall collect data and conduct the cost-of-living salary comparability analysis under this section using </w:t>
            </w:r>
            <w:r>
              <w:rPr>
                <w:u w:val="single"/>
              </w:rPr>
              <w:lastRenderedPageBreak/>
              <w:t>only available funds and resources from public or private sources.</w:t>
            </w:r>
          </w:p>
          <w:p w:rsidR="00B00110" w:rsidRDefault="00A108EA">
            <w:pPr>
              <w:jc w:val="both"/>
            </w:pPr>
            <w:r>
              <w:rPr>
                <w:u w:val="single"/>
              </w:rPr>
              <w:t>(e)  This section expires September 1, 2015.</w:t>
            </w:r>
          </w:p>
          <w:p w:rsidR="00B00110" w:rsidRDefault="00B00110">
            <w:pPr>
              <w:jc w:val="both"/>
            </w:pPr>
          </w:p>
        </w:tc>
        <w:tc>
          <w:tcPr>
            <w:tcW w:w="6480" w:type="dxa"/>
          </w:tcPr>
          <w:p w:rsidR="00B00110" w:rsidRDefault="00A108EA">
            <w:pPr>
              <w:jc w:val="both"/>
            </w:pPr>
            <w:r>
              <w:lastRenderedPageBreak/>
              <w:t>SECTION 1.  Subchapter B, Chapter 7, Education Code, is amended by adding Section 7.038 to read as follows:</w:t>
            </w:r>
          </w:p>
          <w:p w:rsidR="00B00110" w:rsidRDefault="00A108EA">
            <w:pPr>
              <w:jc w:val="both"/>
            </w:pPr>
            <w:r>
              <w:rPr>
                <w:u w:val="single"/>
              </w:rPr>
              <w:t>Sec. 7.038.  PROFESSIONAL EMPLOYEE SALARY INFORMATION.  (a)  The agency</w:t>
            </w:r>
            <w:r w:rsidRPr="003E1FB2">
              <w:rPr>
                <w:highlight w:val="darkGray"/>
                <w:u w:val="single"/>
              </w:rPr>
              <w:t>, in collaboration with the Teacher Retirement System of Texas,</w:t>
            </w:r>
            <w:r>
              <w:rPr>
                <w:u w:val="single"/>
              </w:rPr>
              <w:t xml:space="preserve"> shall collect information from school districts regarding salaries paid to employees entitled to the minimum monthly salary under Section 21.402.</w:t>
            </w:r>
            <w:r>
              <w:t xml:space="preserve">  [FA1(1)]</w:t>
            </w:r>
          </w:p>
          <w:p w:rsidR="00B00110" w:rsidRDefault="00A108EA">
            <w:pPr>
              <w:jc w:val="both"/>
            </w:pPr>
            <w:r>
              <w:rPr>
                <w:u w:val="single"/>
              </w:rPr>
              <w:t>(b)  The agency shall provide for public use of the information collected under Subsection (a) in summary form on the agency's Internet website in a manner that indicates, by school district, the average salaries of employees to whom Subsection (a) applies by position and for classroom teachers, also by subject and grade level.</w:t>
            </w:r>
            <w:r>
              <w:t xml:space="preserve">  [FA1(2)-(4)]</w:t>
            </w:r>
          </w:p>
          <w:p w:rsidR="00B00110" w:rsidRDefault="00A108EA">
            <w:pPr>
              <w:jc w:val="both"/>
            </w:pPr>
            <w:r>
              <w:rPr>
                <w:u w:val="single"/>
              </w:rPr>
              <w:t>(c)  The agency shall use the data collected under Subsection (a) regarding salaries paid to classroom teachers to conduct a cost-of-living salary comparability analysis in each region of the state to determine how classroom teacher salaries compare to salaries in similar professions.  The commissioner shall delineate the geographic boundaries of the regions of the state and designate the professions that constitute similar professions for purposes of conducting the salary comparability analysis under this subsection.  Not later than December 1, 2014, the agency shall prepare and deliver a report of the salary comparability analysis conducted under this subsection to the governor, lieutenant governor, speaker of the house of representatives, and presiding officer of each standing legislative committee with primary jurisdiction over public education.  The agency shall post a copy of the report on the agency's Internet website.</w:t>
            </w:r>
            <w:r>
              <w:t xml:space="preserve">  [FA1(5)-(6)]</w:t>
            </w:r>
          </w:p>
          <w:p w:rsidR="00B00110" w:rsidRDefault="00A108EA">
            <w:pPr>
              <w:jc w:val="both"/>
            </w:pPr>
            <w:r>
              <w:rPr>
                <w:u w:val="single"/>
              </w:rPr>
              <w:t xml:space="preserve">(d)  The agency shall collect data and conduct the cost-of-living salary comparability analysis under this section using </w:t>
            </w:r>
            <w:r>
              <w:rPr>
                <w:u w:val="single"/>
              </w:rPr>
              <w:lastRenderedPageBreak/>
              <w:t>only available funds and resources from public or private sources.</w:t>
            </w:r>
            <w:r>
              <w:t xml:space="preserve">  [FA1(7)]</w:t>
            </w:r>
          </w:p>
          <w:p w:rsidR="00B00110" w:rsidRDefault="00A108EA">
            <w:pPr>
              <w:jc w:val="both"/>
            </w:pPr>
            <w:r>
              <w:rPr>
                <w:u w:val="single"/>
              </w:rPr>
              <w:t>(e)  This section expires September 1, 2015.</w:t>
            </w:r>
            <w:r>
              <w:t xml:space="preserve">  [FA1(8)]</w:t>
            </w:r>
          </w:p>
          <w:p w:rsidR="00B00110" w:rsidRDefault="00B00110">
            <w:pPr>
              <w:jc w:val="both"/>
            </w:pPr>
          </w:p>
        </w:tc>
        <w:tc>
          <w:tcPr>
            <w:tcW w:w="5760" w:type="dxa"/>
          </w:tcPr>
          <w:p w:rsidR="00B00110" w:rsidRDefault="00B00110">
            <w:pPr>
              <w:jc w:val="both"/>
            </w:pPr>
          </w:p>
        </w:tc>
      </w:tr>
      <w:tr w:rsidR="00B00110">
        <w:tc>
          <w:tcPr>
            <w:tcW w:w="6473" w:type="dxa"/>
          </w:tcPr>
          <w:p w:rsidR="00B00110" w:rsidRDefault="00A108EA">
            <w:pPr>
              <w:jc w:val="both"/>
            </w:pPr>
            <w:r w:rsidRPr="003E1FB2">
              <w:rPr>
                <w:highlight w:val="darkGray"/>
              </w:rPr>
              <w:lastRenderedPageBreak/>
              <w:t>No equivalent provision.</w:t>
            </w:r>
          </w:p>
          <w:p w:rsidR="00B00110" w:rsidRDefault="00B00110">
            <w:pPr>
              <w:jc w:val="both"/>
            </w:pPr>
          </w:p>
        </w:tc>
        <w:tc>
          <w:tcPr>
            <w:tcW w:w="6480" w:type="dxa"/>
          </w:tcPr>
          <w:p w:rsidR="00B00110" w:rsidRDefault="00A108EA">
            <w:pPr>
              <w:jc w:val="both"/>
            </w:pPr>
            <w:r>
              <w:t>SECTION 2.  Subchapter C, Chapter 7, Education Code, is amended by adding Section 7.064 to read as follows:</w:t>
            </w:r>
          </w:p>
          <w:p w:rsidR="00B00110" w:rsidRDefault="00A108EA">
            <w:pPr>
              <w:jc w:val="both"/>
            </w:pPr>
            <w:r>
              <w:rPr>
                <w:u w:val="single"/>
              </w:rPr>
              <w:t>Sec. 7.064.  TEACHING AND LEARNING CONDITIONS SURVEY.  (a)  The commissioner shall develop an online survey to be administered statewide at least biennially to superintendents, principals, supervisors, classroom teachers, counselors, and other appropriate full-time professional employees who are required to hold a certificate issued under Subchapter B, Chapter 21.</w:t>
            </w:r>
          </w:p>
          <w:p w:rsidR="00B00110" w:rsidRDefault="00A108EA">
            <w:pPr>
              <w:jc w:val="both"/>
            </w:pPr>
            <w:r>
              <w:rPr>
                <w:u w:val="single"/>
              </w:rPr>
              <w:t>(b)  In developing the survey under this section, the commissioner shall ensure that the survey is designed to elicit information relating to the following issues:</w:t>
            </w:r>
          </w:p>
          <w:p w:rsidR="00B00110" w:rsidRDefault="00A108EA">
            <w:pPr>
              <w:jc w:val="both"/>
            </w:pPr>
            <w:r>
              <w:rPr>
                <w:u w:val="single"/>
              </w:rPr>
              <w:t>(1)  teaching and learning conditions as predictors of student achievement and growth;</w:t>
            </w:r>
          </w:p>
          <w:p w:rsidR="00B00110" w:rsidRDefault="00A108EA">
            <w:pPr>
              <w:jc w:val="both"/>
            </w:pPr>
            <w:r>
              <w:rPr>
                <w:u w:val="single"/>
              </w:rPr>
              <w:t>(2)  the relationship between teaching and learning conditions and teacher retention;</w:t>
            </w:r>
          </w:p>
          <w:p w:rsidR="00B00110" w:rsidRDefault="00A108EA">
            <w:pPr>
              <w:jc w:val="both"/>
            </w:pPr>
            <w:r>
              <w:rPr>
                <w:u w:val="single"/>
              </w:rPr>
              <w:t>(3)  the influence of school leadership on teaching and learning conditions, including:</w:t>
            </w:r>
          </w:p>
          <w:p w:rsidR="00B00110" w:rsidRDefault="00A108EA">
            <w:pPr>
              <w:jc w:val="both"/>
            </w:pPr>
            <w:r>
              <w:rPr>
                <w:u w:val="single"/>
              </w:rPr>
              <w:t>(A)  meaningful involvement of teachers in determining professional development needs;</w:t>
            </w:r>
          </w:p>
          <w:p w:rsidR="00B00110" w:rsidRDefault="00A108EA">
            <w:pPr>
              <w:jc w:val="both"/>
            </w:pPr>
            <w:r>
              <w:rPr>
                <w:u w:val="single"/>
              </w:rPr>
              <w:t>(B)  meaningful involvement of teachers in campus decisions and initiatives;</w:t>
            </w:r>
          </w:p>
          <w:p w:rsidR="00B00110" w:rsidRDefault="00A108EA">
            <w:pPr>
              <w:jc w:val="both"/>
            </w:pPr>
            <w:r>
              <w:rPr>
                <w:u w:val="single"/>
              </w:rPr>
              <w:t>(C)  support for teachers in student disciplinary matters; and</w:t>
            </w:r>
          </w:p>
          <w:p w:rsidR="00B00110" w:rsidRDefault="00A108EA">
            <w:pPr>
              <w:jc w:val="both"/>
            </w:pPr>
            <w:r>
              <w:rPr>
                <w:u w:val="single"/>
              </w:rPr>
              <w:t>(D)  limiting required meetings for and noninstructional duties of teachers;</w:t>
            </w:r>
          </w:p>
          <w:p w:rsidR="00B00110" w:rsidRDefault="00A108EA">
            <w:pPr>
              <w:jc w:val="both"/>
            </w:pPr>
            <w:r>
              <w:rPr>
                <w:u w:val="single"/>
              </w:rPr>
              <w:t>(4)  the relationship between teaching and learning conditions and student attendance and graduation;</w:t>
            </w:r>
          </w:p>
          <w:p w:rsidR="00B00110" w:rsidRDefault="00A108EA">
            <w:pPr>
              <w:jc w:val="both"/>
            </w:pPr>
            <w:r>
              <w:rPr>
                <w:u w:val="single"/>
              </w:rPr>
              <w:lastRenderedPageBreak/>
              <w:t>(5)  the appropriate time during the day for collaborative instructional planning;</w:t>
            </w:r>
          </w:p>
          <w:p w:rsidR="00B00110" w:rsidRDefault="00A108EA">
            <w:pPr>
              <w:jc w:val="both"/>
            </w:pPr>
            <w:r>
              <w:rPr>
                <w:u w:val="single"/>
              </w:rPr>
              <w:t>(6)  facilities resources needs; and</w:t>
            </w:r>
          </w:p>
          <w:p w:rsidR="00B00110" w:rsidRDefault="00A108EA">
            <w:pPr>
              <w:jc w:val="both"/>
            </w:pPr>
            <w:r>
              <w:rPr>
                <w:u w:val="single"/>
              </w:rPr>
              <w:t>(7)  other supports needed for educators to be successful in the classroom.</w:t>
            </w:r>
          </w:p>
          <w:p w:rsidR="00B00110" w:rsidRDefault="00A108EA">
            <w:pPr>
              <w:jc w:val="both"/>
            </w:pPr>
            <w:r>
              <w:rPr>
                <w:u w:val="single"/>
              </w:rPr>
              <w:t>(c)  The commissioner shall contract with a third-party entity with appropriate research and evaluation expertise to administer the survey required by this section.  The third-party survey administrator shall collect responses and protect the identity of the respondents.  The third-party survey administrator shall provide the survey responses to the commissioner or a person designated by the commissioner not later than the 60th day after the date the survey is administered.</w:t>
            </w:r>
          </w:p>
          <w:p w:rsidR="00B00110" w:rsidRDefault="00A108EA">
            <w:pPr>
              <w:jc w:val="both"/>
            </w:pPr>
            <w:r>
              <w:rPr>
                <w:u w:val="single"/>
              </w:rPr>
              <w:t>(d)  After the administration of each survey, the commissioner shall:</w:t>
            </w:r>
          </w:p>
          <w:p w:rsidR="00B00110" w:rsidRDefault="00A108EA">
            <w:pPr>
              <w:jc w:val="both"/>
            </w:pPr>
            <w:r>
              <w:rPr>
                <w:u w:val="single"/>
              </w:rPr>
              <w:t>(1)  make the survey results available to the public; and</w:t>
            </w:r>
          </w:p>
          <w:p w:rsidR="00B00110" w:rsidRDefault="00A108EA">
            <w:pPr>
              <w:jc w:val="both"/>
            </w:pPr>
            <w:r>
              <w:rPr>
                <w:u w:val="single"/>
              </w:rPr>
              <w:t>(2)  provide the survey results to school districts and campuses.</w:t>
            </w:r>
          </w:p>
          <w:p w:rsidR="00B00110" w:rsidRDefault="00A108EA">
            <w:pPr>
              <w:jc w:val="both"/>
            </w:pPr>
            <w:r>
              <w:rPr>
                <w:u w:val="single"/>
              </w:rPr>
              <w:t>(e)  Each school district and campus shall use the survey results:</w:t>
            </w:r>
          </w:p>
          <w:p w:rsidR="00B00110" w:rsidRDefault="00A108EA">
            <w:pPr>
              <w:jc w:val="both"/>
            </w:pPr>
            <w:r>
              <w:rPr>
                <w:u w:val="single"/>
              </w:rPr>
              <w:t>(1)  to review and revise, as appropriate, district-level or campus-level improvement plans in the manner provided under Subchapter F, Chapter 11; and</w:t>
            </w:r>
          </w:p>
          <w:p w:rsidR="00B00110" w:rsidRDefault="00A108EA">
            <w:pPr>
              <w:jc w:val="both"/>
            </w:pPr>
            <w:r>
              <w:rPr>
                <w:u w:val="single"/>
              </w:rPr>
              <w:t>(2)  for other purposes, as appropriate to enhance the district and campus learning environment.</w:t>
            </w:r>
          </w:p>
          <w:p w:rsidR="00B00110" w:rsidRDefault="00A108EA">
            <w:pPr>
              <w:jc w:val="both"/>
            </w:pPr>
            <w:r>
              <w:rPr>
                <w:u w:val="single"/>
              </w:rPr>
              <w:t>(f)  The commissioner shall use the survey results to develop, review, and revise:</w:t>
            </w:r>
          </w:p>
          <w:p w:rsidR="00B00110" w:rsidRDefault="00A108EA">
            <w:pPr>
              <w:jc w:val="both"/>
            </w:pPr>
            <w:r>
              <w:rPr>
                <w:u w:val="single"/>
              </w:rPr>
              <w:t>(1)  agency professional development offerings;</w:t>
            </w:r>
          </w:p>
          <w:p w:rsidR="00B00110" w:rsidRDefault="00A108EA">
            <w:pPr>
              <w:jc w:val="both"/>
            </w:pPr>
            <w:r>
              <w:rPr>
                <w:u w:val="single"/>
              </w:rPr>
              <w:t>(2)  agency initiatives aimed at teacher retention; and</w:t>
            </w:r>
          </w:p>
          <w:p w:rsidR="00B00110" w:rsidRDefault="00A108EA">
            <w:pPr>
              <w:jc w:val="both"/>
            </w:pPr>
            <w:r>
              <w:rPr>
                <w:u w:val="single"/>
              </w:rPr>
              <w:t>(3)  standards for principals and superintendents.</w:t>
            </w:r>
          </w:p>
          <w:p w:rsidR="00B00110" w:rsidRDefault="00A108EA">
            <w:pPr>
              <w:jc w:val="both"/>
            </w:pPr>
            <w:r>
              <w:rPr>
                <w:u w:val="single"/>
              </w:rPr>
              <w:t xml:space="preserve">(g)  The commissioner shall carry out duties under this </w:t>
            </w:r>
            <w:r>
              <w:rPr>
                <w:u w:val="single"/>
              </w:rPr>
              <w:lastRenderedPageBreak/>
              <w:t>section, including contracting for the administration of the survey, using only available funds and resources from public and private sources.</w:t>
            </w:r>
          </w:p>
          <w:p w:rsidR="00B00110" w:rsidRDefault="00B00110">
            <w:pPr>
              <w:jc w:val="both"/>
            </w:pPr>
          </w:p>
        </w:tc>
        <w:tc>
          <w:tcPr>
            <w:tcW w:w="5760" w:type="dxa"/>
          </w:tcPr>
          <w:p w:rsidR="00B00110" w:rsidRDefault="00B00110">
            <w:pPr>
              <w:jc w:val="both"/>
            </w:pPr>
          </w:p>
        </w:tc>
      </w:tr>
      <w:tr w:rsidR="00B00110">
        <w:tc>
          <w:tcPr>
            <w:tcW w:w="6473" w:type="dxa"/>
          </w:tcPr>
          <w:p w:rsidR="00B00110" w:rsidRDefault="00A108EA">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p w:rsidR="00B00110" w:rsidRDefault="00B00110">
            <w:pPr>
              <w:jc w:val="both"/>
            </w:pPr>
          </w:p>
        </w:tc>
        <w:tc>
          <w:tcPr>
            <w:tcW w:w="6480" w:type="dxa"/>
          </w:tcPr>
          <w:p w:rsidR="00B00110" w:rsidRDefault="00A108EA">
            <w:pPr>
              <w:jc w:val="both"/>
            </w:pPr>
            <w:r>
              <w:t>SECTION 3. Same as House version.</w:t>
            </w:r>
          </w:p>
          <w:p w:rsidR="00B00110" w:rsidRDefault="00B00110">
            <w:pPr>
              <w:jc w:val="both"/>
            </w:pPr>
          </w:p>
          <w:p w:rsidR="00B00110" w:rsidRDefault="00B00110">
            <w:pPr>
              <w:jc w:val="both"/>
            </w:pPr>
          </w:p>
        </w:tc>
        <w:tc>
          <w:tcPr>
            <w:tcW w:w="5760" w:type="dxa"/>
          </w:tcPr>
          <w:p w:rsidR="00B00110" w:rsidRDefault="00B00110">
            <w:pPr>
              <w:jc w:val="both"/>
            </w:pPr>
          </w:p>
        </w:tc>
      </w:tr>
      <w:tr w:rsidR="00B00110">
        <w:tc>
          <w:tcPr>
            <w:tcW w:w="6473" w:type="dxa"/>
          </w:tcPr>
          <w:p w:rsidR="00B00110" w:rsidRDefault="00A108EA">
            <w:pPr>
              <w:jc w:val="both"/>
            </w:pPr>
            <w:r w:rsidRPr="003E1FB2">
              <w:rPr>
                <w:highlight w:val="darkGray"/>
              </w:rPr>
              <w:t>No equivalent provision.</w:t>
            </w:r>
          </w:p>
          <w:p w:rsidR="00B00110" w:rsidRDefault="00B00110">
            <w:pPr>
              <w:jc w:val="both"/>
            </w:pPr>
          </w:p>
        </w:tc>
        <w:tc>
          <w:tcPr>
            <w:tcW w:w="6480" w:type="dxa"/>
          </w:tcPr>
          <w:p w:rsidR="00B00110" w:rsidRDefault="00A108EA">
            <w:pPr>
              <w:jc w:val="both"/>
            </w:pPr>
            <w:r>
              <w:t>SECTION __.  Section 21.044, Education Code, as amended by Chapters 635 (S.B. 866) and 926 (S.B. 1620), Acts of the 82nd Legislature, Regular Session, 2011, is reenacted and amended to read as follows:</w:t>
            </w:r>
          </w:p>
          <w:p w:rsidR="00B00110" w:rsidRDefault="00A108EA">
            <w:pPr>
              <w:jc w:val="both"/>
            </w:pPr>
            <w:r>
              <w:t>Sec. 21.044.  EDUCATOR PREPARATION.  (a)  The board shall propose rules establishing the training requirements a person must accomplish to obtain a certificate, enter an internship, or enter an induction-year program.  The board shall specify the minimum academic qualifications required for a certificate.</w:t>
            </w:r>
          </w:p>
          <w:p w:rsidR="00B00110" w:rsidRDefault="00A108EA">
            <w:pPr>
              <w:jc w:val="both"/>
            </w:pPr>
            <w:r>
              <w:t>(b)  Any minimum academic qualifications for a certificate specified under Subsection (a) that require a person to possess a bachelor's degree must also require that the person receive, as part of the curriculum for that degree, instruction in detection and education of students with dyslexia.  This subsection does not apply to a person who obtains a certificate through an educatorcertification program adopted under Section 21.049.</w:t>
            </w:r>
          </w:p>
          <w:p w:rsidR="00B00110" w:rsidRDefault="00A108EA">
            <w:pPr>
              <w:jc w:val="both"/>
            </w:pPr>
            <w:r>
              <w:t>(c)  The instruction under Subsection (b) must:</w:t>
            </w:r>
          </w:p>
          <w:p w:rsidR="00B00110" w:rsidRDefault="00A108EA">
            <w:pPr>
              <w:jc w:val="both"/>
            </w:pPr>
            <w:r>
              <w:t xml:space="preserve">(1)  be developed by a panel of experts in the diagnosis and </w:t>
            </w:r>
            <w:r>
              <w:lastRenderedPageBreak/>
              <w:t>treatment of dyslexia who are:</w:t>
            </w:r>
          </w:p>
          <w:p w:rsidR="00B00110" w:rsidRDefault="00A108EA">
            <w:pPr>
              <w:jc w:val="both"/>
            </w:pPr>
            <w:r>
              <w:t>(A)  employed by institutions of higher education; and</w:t>
            </w:r>
          </w:p>
          <w:p w:rsidR="00B00110" w:rsidRDefault="00A108EA">
            <w:pPr>
              <w:jc w:val="both"/>
            </w:pPr>
            <w:r>
              <w:t>(B)  approved by the board; and</w:t>
            </w:r>
          </w:p>
          <w:p w:rsidR="00B00110" w:rsidRDefault="00A108EA">
            <w:pPr>
              <w:jc w:val="both"/>
            </w:pPr>
            <w:r>
              <w:t>(2)  include information on:</w:t>
            </w:r>
          </w:p>
          <w:p w:rsidR="00B00110" w:rsidRDefault="00A108EA">
            <w:pPr>
              <w:jc w:val="both"/>
            </w:pPr>
            <w:r>
              <w:t>(A)  characteristics of dyslexia;</w:t>
            </w:r>
          </w:p>
          <w:p w:rsidR="00B00110" w:rsidRDefault="00A108EA">
            <w:pPr>
              <w:jc w:val="both"/>
            </w:pPr>
            <w:r>
              <w:t>(B)  identification of dyslexia; and</w:t>
            </w:r>
          </w:p>
          <w:p w:rsidR="00B00110" w:rsidRDefault="00A108EA">
            <w:pPr>
              <w:jc w:val="both"/>
            </w:pPr>
            <w:r>
              <w:t>(C)  effective, multisensory strategies for teaching students with dyslexia.</w:t>
            </w:r>
          </w:p>
          <w:p w:rsidR="00B00110" w:rsidRDefault="00A108EA">
            <w:pPr>
              <w:jc w:val="both"/>
            </w:pPr>
            <w:r>
              <w:rPr>
                <w:u w:val="single"/>
              </w:rPr>
              <w:t>(d)</w:t>
            </w:r>
            <w:r>
              <w:t xml:space="preserve"> [</w:t>
            </w:r>
            <w:r>
              <w:rPr>
                <w:strike/>
              </w:rPr>
              <w:t>(b)</w:t>
            </w:r>
            <w:r>
              <w:t>]  In proposing rules under this section, the board shall specify that to obtain a certificate to teach an "applied STEM course," as that term is defined by Section 28.027, at a secondary school, a person must:</w:t>
            </w:r>
          </w:p>
          <w:p w:rsidR="00B00110" w:rsidRDefault="00A108EA">
            <w:pPr>
              <w:jc w:val="both"/>
            </w:pPr>
            <w:r>
              <w:t>(1)  pass the certification test administered by the recognized national or international business and industry group that created the curriculum the applied STEM course is based on; and</w:t>
            </w:r>
          </w:p>
          <w:p w:rsidR="00B00110" w:rsidRDefault="00A108EA">
            <w:pPr>
              <w:jc w:val="both"/>
            </w:pPr>
            <w:r>
              <w:t>(2)  have at a minimum:</w:t>
            </w:r>
          </w:p>
          <w:p w:rsidR="00B00110" w:rsidRDefault="00A108EA">
            <w:pPr>
              <w:jc w:val="both"/>
            </w:pPr>
            <w:r>
              <w:t>(A)  an associate degree from an accredited institution of higher education; and</w:t>
            </w:r>
          </w:p>
          <w:p w:rsidR="00B00110" w:rsidRDefault="00A108EA">
            <w:pPr>
              <w:jc w:val="both"/>
            </w:pPr>
            <w:r>
              <w:t>(B)  three years of work experience in an occupation for which the applied STEM course is intended to prepare the student.</w:t>
            </w:r>
          </w:p>
          <w:p w:rsidR="00B00110" w:rsidRDefault="00A108EA">
            <w:pPr>
              <w:jc w:val="both"/>
            </w:pPr>
            <w:r>
              <w:rPr>
                <w:u w:val="single"/>
              </w:rPr>
              <w:t>(e)  Each educator preparation program must provide information regarding:</w:t>
            </w:r>
          </w:p>
          <w:p w:rsidR="00B00110" w:rsidRDefault="00A108EA">
            <w:pPr>
              <w:jc w:val="both"/>
            </w:pPr>
            <w:r>
              <w:rPr>
                <w:u w:val="single"/>
              </w:rPr>
              <w:t>(1)  the skills that educators are required to possess, the responsibilities that educators are required to accept, and the high expectations for students in this state;</w:t>
            </w:r>
          </w:p>
          <w:p w:rsidR="00B00110" w:rsidRDefault="00A108EA">
            <w:pPr>
              <w:jc w:val="both"/>
            </w:pPr>
            <w:r>
              <w:rPr>
                <w:u w:val="single"/>
              </w:rPr>
              <w:t>(2)  the effect of supply and demand forces on the educator workforce in this state;</w:t>
            </w:r>
          </w:p>
          <w:p w:rsidR="00B00110" w:rsidRDefault="00A108EA">
            <w:pPr>
              <w:jc w:val="both"/>
            </w:pPr>
            <w:r>
              <w:rPr>
                <w:u w:val="single"/>
              </w:rPr>
              <w:t>(3)  the performance over time of the educator preparation program;</w:t>
            </w:r>
          </w:p>
          <w:p w:rsidR="00B00110" w:rsidRDefault="00A108EA">
            <w:pPr>
              <w:jc w:val="both"/>
            </w:pPr>
            <w:r>
              <w:rPr>
                <w:u w:val="single"/>
              </w:rPr>
              <w:t xml:space="preserve">(4)  the importance of building strong classroom management </w:t>
            </w:r>
            <w:r>
              <w:rPr>
                <w:u w:val="single"/>
              </w:rPr>
              <w:lastRenderedPageBreak/>
              <w:t xml:space="preserve">skills; and </w:t>
            </w:r>
          </w:p>
          <w:p w:rsidR="00B00110" w:rsidRDefault="00A108EA">
            <w:pPr>
              <w:jc w:val="both"/>
            </w:pPr>
            <w:r>
              <w:rPr>
                <w:u w:val="single"/>
              </w:rPr>
              <w:t>(5)  the framework in this state for teacher and principal evaluation, including the procedures followed in accordance with Subchapter H.</w:t>
            </w:r>
            <w:r>
              <w:t xml:space="preserve">  [FA2]</w:t>
            </w:r>
          </w:p>
          <w:p w:rsidR="00B00110" w:rsidRDefault="00B00110">
            <w:pPr>
              <w:jc w:val="both"/>
            </w:pPr>
          </w:p>
        </w:tc>
        <w:tc>
          <w:tcPr>
            <w:tcW w:w="5760" w:type="dxa"/>
          </w:tcPr>
          <w:p w:rsidR="00B00110" w:rsidRDefault="00B00110">
            <w:pPr>
              <w:jc w:val="both"/>
            </w:pPr>
          </w:p>
        </w:tc>
      </w:tr>
      <w:tr w:rsidR="00B00110">
        <w:tc>
          <w:tcPr>
            <w:tcW w:w="6473" w:type="dxa"/>
          </w:tcPr>
          <w:p w:rsidR="00B00110" w:rsidRDefault="00A108EA">
            <w:pPr>
              <w:jc w:val="both"/>
            </w:pPr>
            <w:r w:rsidRPr="003E1FB2">
              <w:rPr>
                <w:highlight w:val="darkGray"/>
              </w:rPr>
              <w:lastRenderedPageBreak/>
              <w:t>No equivalent provision.</w:t>
            </w:r>
          </w:p>
          <w:p w:rsidR="00B00110" w:rsidRDefault="00B00110">
            <w:pPr>
              <w:jc w:val="both"/>
            </w:pPr>
          </w:p>
        </w:tc>
        <w:tc>
          <w:tcPr>
            <w:tcW w:w="6480" w:type="dxa"/>
          </w:tcPr>
          <w:p w:rsidR="00B00110" w:rsidRDefault="00A108EA">
            <w:pPr>
              <w:jc w:val="both"/>
            </w:pPr>
            <w:r>
              <w:t>SECTION __.  Subchapter B, Chapter 21, Education Code, is amended by adding Section 21.0441 to read as follows:</w:t>
            </w:r>
          </w:p>
          <w:p w:rsidR="00B00110" w:rsidRDefault="00A108EA">
            <w:pPr>
              <w:jc w:val="both"/>
            </w:pPr>
            <w:r>
              <w:rPr>
                <w:u w:val="single"/>
              </w:rPr>
              <w:t>Sec. 21.0441.  ADMISSION REQUIREMENTS FOR EDUCATOR PREPARATION PROGRAMS.  (a)  Rules of the board proposed under this subchapter must provide that a person, other than a person seeking career and technology education certification, is not eligible for admission to an educator preparation program, including an educator preparation program, unless the person:</w:t>
            </w:r>
          </w:p>
          <w:p w:rsidR="00B00110" w:rsidRDefault="00A108EA">
            <w:pPr>
              <w:jc w:val="both"/>
            </w:pPr>
            <w:r>
              <w:rPr>
                <w:u w:val="single"/>
              </w:rPr>
              <w:t>(1)  except as provided by Subsection (b), satisfies minimum grade point average requirements prescribed by the board, provided that the board must require:</w:t>
            </w:r>
          </w:p>
          <w:p w:rsidR="00B00110" w:rsidRDefault="00A108EA">
            <w:pPr>
              <w:jc w:val="both"/>
            </w:pPr>
            <w:r>
              <w:rPr>
                <w:u w:val="single"/>
              </w:rPr>
              <w:t>(A)  an overall grade point average of at least 2.75 on a four-point scale or the equivalent on any course work previously attempted at a public or private institution of higher education; or</w:t>
            </w:r>
          </w:p>
          <w:p w:rsidR="00B00110" w:rsidRDefault="00A108EA">
            <w:pPr>
              <w:jc w:val="both"/>
            </w:pPr>
            <w:r>
              <w:rPr>
                <w:u w:val="single"/>
              </w:rPr>
              <w:t>(B)  a grade point average of at least 2.75 on a four-point scale or the equivalent for the last 60 semester credit hours attempted at a public or private institution of higher education; and</w:t>
            </w:r>
          </w:p>
          <w:p w:rsidR="00B00110" w:rsidRDefault="00A108EA">
            <w:pPr>
              <w:jc w:val="both"/>
            </w:pPr>
            <w:r>
              <w:rPr>
                <w:u w:val="single"/>
              </w:rPr>
              <w:t>(2)  if the person is seeking initial certification:</w:t>
            </w:r>
          </w:p>
          <w:p w:rsidR="00B00110" w:rsidRDefault="00A108EA">
            <w:pPr>
              <w:jc w:val="both"/>
            </w:pPr>
            <w:r>
              <w:rPr>
                <w:u w:val="single"/>
              </w:rPr>
              <w:t>(A)  has successfully completed at least:</w:t>
            </w:r>
          </w:p>
          <w:p w:rsidR="00B00110" w:rsidRDefault="00A108EA">
            <w:pPr>
              <w:jc w:val="both"/>
            </w:pPr>
            <w:r>
              <w:rPr>
                <w:u w:val="single"/>
              </w:rPr>
              <w:t>(i)  15 semester credit hours in the subject-specific content area in which the person is seeking certification, if the person is seeking certification to teach mathematics or science at or above grade level seven; or</w:t>
            </w:r>
          </w:p>
          <w:p w:rsidR="00B00110" w:rsidRDefault="00A108EA">
            <w:pPr>
              <w:jc w:val="both"/>
            </w:pPr>
            <w:r>
              <w:rPr>
                <w:u w:val="single"/>
              </w:rPr>
              <w:lastRenderedPageBreak/>
              <w:t>(ii)  12 semester credit hours in the subject-specific content area in which the person is seeking certification, if the person is not seeking certification to teach mathematics or science at or above grade level seven; or</w:t>
            </w:r>
          </w:p>
          <w:p w:rsidR="00B00110" w:rsidRDefault="00A108EA">
            <w:pPr>
              <w:jc w:val="both"/>
            </w:pPr>
            <w:r>
              <w:rPr>
                <w:u w:val="single"/>
              </w:rPr>
              <w:t>(B)  has achieved a satisfactory level of performance on a content certification examination, which may be a content certification examination administered by a vendor approved by the commissioner for purposes of administering such an examination for the year for which the person is applying for admission to the program.</w:t>
            </w:r>
          </w:p>
          <w:p w:rsidR="00B00110" w:rsidRDefault="00A108EA">
            <w:pPr>
              <w:jc w:val="both"/>
            </w:pPr>
            <w:r>
              <w:rPr>
                <w:u w:val="single"/>
              </w:rPr>
              <w:t>(b)  The board's rules must permit an educator preparation program to admit in extraordinary circumstances a person who fails to satisfy a grade point average requirement prescribed by Subsection (a)(1)(A) or (B), provided that:</w:t>
            </w:r>
          </w:p>
          <w:p w:rsidR="00B00110" w:rsidRDefault="00A108EA">
            <w:pPr>
              <w:jc w:val="both"/>
            </w:pPr>
            <w:r>
              <w:rPr>
                <w:u w:val="single"/>
              </w:rPr>
              <w:t>(1)  not more than 10 percent of the total number of persons admitted to the program in a year fail to satisfy the requirement under Subsection (a)(1)(A) or (B); and</w:t>
            </w:r>
          </w:p>
          <w:p w:rsidR="00B00110" w:rsidRDefault="00A108EA">
            <w:pPr>
              <w:jc w:val="both"/>
            </w:pPr>
            <w:r>
              <w:rPr>
                <w:u w:val="single"/>
              </w:rPr>
              <w:t>(2)  for each person admitted as described by this subsection, the director of the program determines and certifies, based on documentation provided by the person, that the person's work, business, or career experience demonstrates achievement comparable to the academic achievement represented by the grade point average requirement.</w:t>
            </w:r>
            <w:r>
              <w:t xml:space="preserve">  [FA2]</w:t>
            </w:r>
          </w:p>
          <w:p w:rsidR="00B00110" w:rsidRDefault="00B00110">
            <w:pPr>
              <w:jc w:val="both"/>
            </w:pPr>
          </w:p>
        </w:tc>
        <w:tc>
          <w:tcPr>
            <w:tcW w:w="5760" w:type="dxa"/>
          </w:tcPr>
          <w:p w:rsidR="00B00110" w:rsidRDefault="00B00110">
            <w:pPr>
              <w:jc w:val="both"/>
            </w:pPr>
          </w:p>
        </w:tc>
      </w:tr>
      <w:tr w:rsidR="00B00110">
        <w:tc>
          <w:tcPr>
            <w:tcW w:w="6473" w:type="dxa"/>
          </w:tcPr>
          <w:p w:rsidR="00B00110" w:rsidRDefault="00A108EA">
            <w:pPr>
              <w:jc w:val="both"/>
            </w:pPr>
            <w:r w:rsidRPr="003E1FB2">
              <w:rPr>
                <w:highlight w:val="darkGray"/>
              </w:rPr>
              <w:lastRenderedPageBreak/>
              <w:t>No equivalent provision.</w:t>
            </w:r>
          </w:p>
          <w:p w:rsidR="00B00110" w:rsidRDefault="00B00110">
            <w:pPr>
              <w:jc w:val="both"/>
            </w:pPr>
          </w:p>
        </w:tc>
        <w:tc>
          <w:tcPr>
            <w:tcW w:w="6480" w:type="dxa"/>
          </w:tcPr>
          <w:p w:rsidR="00B00110" w:rsidRDefault="00A108EA">
            <w:pPr>
              <w:jc w:val="both"/>
            </w:pPr>
            <w:r>
              <w:t>SECTION __.  Section 21.048, Education Code, is amended by amending Subsection (a) and adding Subsection (a-1) to read as follows:</w:t>
            </w:r>
          </w:p>
          <w:p w:rsidR="00B00110" w:rsidRDefault="00A108EA">
            <w:pPr>
              <w:jc w:val="both"/>
            </w:pPr>
            <w:r>
              <w:t xml:space="preserve">(a)  The board shall propose rules prescribing comprehensive examinations for each class of certificate issued by the board.  </w:t>
            </w:r>
            <w:r>
              <w:rPr>
                <w:u w:val="single"/>
              </w:rPr>
              <w:t xml:space="preserve">The board shall determine the satisfactory level of performance required for each certification examination.  For </w:t>
            </w:r>
            <w:r>
              <w:rPr>
                <w:u w:val="single"/>
              </w:rPr>
              <w:lastRenderedPageBreak/>
              <w:t>the issuance of a generalist certificate, the board shall require a satisfactory level of examination performance in each core subject covered by the examination.</w:t>
            </w:r>
          </w:p>
          <w:p w:rsidR="00B00110" w:rsidRDefault="00A108EA">
            <w:pPr>
              <w:jc w:val="both"/>
            </w:pPr>
            <w:r>
              <w:rPr>
                <w:u w:val="single"/>
              </w:rPr>
              <w:t>(a-1)  The board may not require that more than 45 days elapse before a person may retake an examination.</w:t>
            </w:r>
            <w:r>
              <w:t xml:space="preserve">  [FA2]</w:t>
            </w:r>
          </w:p>
          <w:p w:rsidR="00B00110" w:rsidRDefault="00B00110">
            <w:pPr>
              <w:jc w:val="both"/>
            </w:pPr>
          </w:p>
        </w:tc>
        <w:tc>
          <w:tcPr>
            <w:tcW w:w="5760" w:type="dxa"/>
          </w:tcPr>
          <w:p w:rsidR="00B00110" w:rsidRDefault="00B00110">
            <w:pPr>
              <w:jc w:val="both"/>
            </w:pPr>
          </w:p>
        </w:tc>
      </w:tr>
      <w:tr w:rsidR="00B00110">
        <w:tc>
          <w:tcPr>
            <w:tcW w:w="6473" w:type="dxa"/>
          </w:tcPr>
          <w:p w:rsidR="00B00110" w:rsidRDefault="00A108EA">
            <w:pPr>
              <w:jc w:val="both"/>
            </w:pPr>
            <w:r w:rsidRPr="003E1FB2">
              <w:rPr>
                <w:highlight w:val="darkGray"/>
              </w:rPr>
              <w:lastRenderedPageBreak/>
              <w:t>No equivalent provision.</w:t>
            </w:r>
          </w:p>
          <w:p w:rsidR="00B00110" w:rsidRDefault="00B00110">
            <w:pPr>
              <w:jc w:val="both"/>
            </w:pPr>
          </w:p>
        </w:tc>
        <w:tc>
          <w:tcPr>
            <w:tcW w:w="6480" w:type="dxa"/>
          </w:tcPr>
          <w:p w:rsidR="00B00110" w:rsidRDefault="00A108EA">
            <w:pPr>
              <w:jc w:val="both"/>
            </w:pPr>
            <w:r>
              <w:t>SECTION __.  Section 21.352, Education Code, is amended by amending Subsection (c) and adding Subsections (c-1), (e), and (f) to read as follows:</w:t>
            </w:r>
          </w:p>
          <w:p w:rsidR="00B00110" w:rsidRDefault="00A108EA">
            <w:pPr>
              <w:jc w:val="both"/>
            </w:pPr>
            <w:r>
              <w:t xml:space="preserve">(c)  Except as otherwise provided by this subsection, appraisal must be done at least once during each school year.  A teacher may be appraised less frequently if the teacher agrees in writing and the teacher's most recent evaluation rated the teacher as at least proficient, or the equivalent, and did not identify any area of deficiency.  A teacher who is appraised less frequently than annually must be appraised at least once during each period of five school years.  The district shall maintain a written copy of the evaluation of each teacher's performance in the teacher's personnel file.  Each teacher is entitled to receive a written copy of the evaluation </w:t>
            </w:r>
            <w:r>
              <w:rPr>
                <w:u w:val="single"/>
              </w:rPr>
              <w:t>promptly</w:t>
            </w:r>
            <w:r>
              <w:t xml:space="preserve"> on its completion.  After receiving a written copy of the evaluation, a teacher is entitled to a second appraisal by a different appraiser or to submit a written rebuttal to the evaluation to be attached to the evaluation in the teacher's personnel file.  The evaluation and any rebuttal may be given to another school district at which the teacher has applied for employment at the request of that district.</w:t>
            </w:r>
          </w:p>
          <w:p w:rsidR="00B00110" w:rsidRDefault="00A108EA">
            <w:pPr>
              <w:jc w:val="both"/>
            </w:pPr>
            <w:r>
              <w:rPr>
                <w:u w:val="single"/>
              </w:rPr>
              <w:t xml:space="preserve">(c-1)  In addition to conducting a complete appraisal as frequently as required by Subsection (c), a school district shall require that appropriate components of the appraisal process, such as classroom observations and walk-throughs, occur </w:t>
            </w:r>
            <w:r>
              <w:rPr>
                <w:u w:val="single"/>
              </w:rPr>
              <w:lastRenderedPageBreak/>
              <w:t>more frequently as necessary to ensure that a teacher receives adequate evaluation and guidance.  A school district shall give priority to conducting appropriate components more frequently for inexperienced teachers or experienced teachers with identified areas of deficiency.</w:t>
            </w:r>
          </w:p>
          <w:p w:rsidR="00B00110" w:rsidRDefault="00A108EA">
            <w:pPr>
              <w:jc w:val="both"/>
            </w:pPr>
            <w:r>
              <w:rPr>
                <w:u w:val="single"/>
              </w:rPr>
              <w:t>(e)  A district shall use a teacher's consecutive appraisals from more than one year, if available, in making the district's employment decisions and developing career recommendations for the teacher.</w:t>
            </w:r>
          </w:p>
          <w:p w:rsidR="00B00110" w:rsidRDefault="00A108EA">
            <w:pPr>
              <w:jc w:val="both"/>
            </w:pPr>
            <w:r>
              <w:rPr>
                <w:u w:val="single"/>
              </w:rPr>
              <w:t>(f)  The district shall notify a teacher of the results of any appraisal of the teacher in a timely manner so that the appraisal may be used as a developmental tool by the district and the teacher to improve the overall performance of the teacher.</w:t>
            </w:r>
            <w:r>
              <w:t xml:space="preserve">  [FA2]</w:t>
            </w:r>
          </w:p>
          <w:p w:rsidR="00B00110" w:rsidRDefault="00B00110">
            <w:pPr>
              <w:jc w:val="both"/>
            </w:pPr>
          </w:p>
        </w:tc>
        <w:tc>
          <w:tcPr>
            <w:tcW w:w="5760" w:type="dxa"/>
          </w:tcPr>
          <w:p w:rsidR="00B00110" w:rsidRDefault="00B00110">
            <w:pPr>
              <w:jc w:val="both"/>
            </w:pPr>
          </w:p>
        </w:tc>
      </w:tr>
      <w:tr w:rsidR="00B00110">
        <w:tc>
          <w:tcPr>
            <w:tcW w:w="6473" w:type="dxa"/>
          </w:tcPr>
          <w:p w:rsidR="00B00110" w:rsidRDefault="00A108EA">
            <w:pPr>
              <w:jc w:val="both"/>
            </w:pPr>
            <w:r w:rsidRPr="003E1FB2">
              <w:rPr>
                <w:highlight w:val="darkGray"/>
              </w:rPr>
              <w:lastRenderedPageBreak/>
              <w:t>No equivalent provision.</w:t>
            </w:r>
          </w:p>
          <w:p w:rsidR="00B00110" w:rsidRDefault="00B00110">
            <w:pPr>
              <w:jc w:val="both"/>
            </w:pPr>
          </w:p>
        </w:tc>
        <w:tc>
          <w:tcPr>
            <w:tcW w:w="6480" w:type="dxa"/>
          </w:tcPr>
          <w:p w:rsidR="00B00110" w:rsidRDefault="00A108EA">
            <w:pPr>
              <w:jc w:val="both"/>
            </w:pPr>
            <w:r>
              <w:t>SECTION __.  Subchapter J, Chapter 21, Education Code, is amended by adding Section 21.4513 to read as follows:</w:t>
            </w:r>
          </w:p>
          <w:p w:rsidR="00B00110" w:rsidRDefault="00A108EA">
            <w:pPr>
              <w:jc w:val="both"/>
            </w:pPr>
            <w:r>
              <w:rPr>
                <w:u w:val="single"/>
              </w:rPr>
              <w:t>Sec. 21.4513.  PROFESSIONAL DEVELOPMENT REQUIREMENTS AUDIT.  (a)  Using only available funds and resources from public or private sources, the agency shall periodically conduct an audit of the professional development requirements applicable to educators in this state, including state and federal requirements and requirements imposed by school districts.</w:t>
            </w:r>
          </w:p>
          <w:p w:rsidR="00B00110" w:rsidRDefault="00A108EA">
            <w:pPr>
              <w:jc w:val="both"/>
            </w:pPr>
            <w:r>
              <w:rPr>
                <w:u w:val="single"/>
              </w:rPr>
              <w:t>(b)  Based on audit results, the agency shall seek to eliminate conflicting requirements and consolidate duplicative requirements through the following methods, as appropriate:</w:t>
            </w:r>
          </w:p>
          <w:p w:rsidR="00B00110" w:rsidRDefault="00A108EA">
            <w:pPr>
              <w:jc w:val="both"/>
            </w:pPr>
            <w:r>
              <w:rPr>
                <w:u w:val="single"/>
              </w:rPr>
              <w:t>(1)  taking administrative action;</w:t>
            </w:r>
          </w:p>
          <w:p w:rsidR="00B00110" w:rsidRDefault="00A108EA">
            <w:pPr>
              <w:jc w:val="both"/>
            </w:pPr>
            <w:r>
              <w:rPr>
                <w:u w:val="single"/>
              </w:rPr>
              <w:t>(2)  encouraging school districts to make appropriate changes to district policies; or</w:t>
            </w:r>
          </w:p>
          <w:p w:rsidR="00B00110" w:rsidRDefault="00A108EA">
            <w:pPr>
              <w:jc w:val="both"/>
            </w:pPr>
            <w:r>
              <w:rPr>
                <w:u w:val="single"/>
              </w:rPr>
              <w:t>(3)  recommending statutory changes to the legislature.</w:t>
            </w:r>
          </w:p>
          <w:p w:rsidR="00B00110" w:rsidRDefault="00A108EA">
            <w:pPr>
              <w:jc w:val="both"/>
            </w:pPr>
            <w:r>
              <w:rPr>
                <w:u w:val="single"/>
              </w:rPr>
              <w:lastRenderedPageBreak/>
              <w:t>(b-1)  The agency shall complete the initial audit required by Subsection (a) not later than August 1, 2014.  This subsection expires September 1, 2014.</w:t>
            </w:r>
          </w:p>
          <w:p w:rsidR="00B00110" w:rsidRDefault="00A108EA">
            <w:pPr>
              <w:jc w:val="both"/>
            </w:pPr>
            <w:r>
              <w:rPr>
                <w:u w:val="single"/>
              </w:rPr>
              <w:t>(c)  The agency shall provide guidance to school districts regarding high-quality professional development and the outcomes expected to result from providing that caliber of professional development.</w:t>
            </w:r>
            <w:r>
              <w:t xml:space="preserve">  [FA2]</w:t>
            </w:r>
          </w:p>
          <w:p w:rsidR="00B00110" w:rsidRDefault="00B00110">
            <w:pPr>
              <w:jc w:val="both"/>
            </w:pPr>
          </w:p>
        </w:tc>
        <w:tc>
          <w:tcPr>
            <w:tcW w:w="5760" w:type="dxa"/>
          </w:tcPr>
          <w:p w:rsidR="00B00110" w:rsidRDefault="00B00110">
            <w:pPr>
              <w:jc w:val="both"/>
            </w:pPr>
          </w:p>
        </w:tc>
      </w:tr>
      <w:tr w:rsidR="00B00110">
        <w:tc>
          <w:tcPr>
            <w:tcW w:w="6473" w:type="dxa"/>
          </w:tcPr>
          <w:p w:rsidR="00B00110" w:rsidRDefault="00A108EA">
            <w:pPr>
              <w:jc w:val="both"/>
            </w:pPr>
            <w:r w:rsidRPr="003E1FB2">
              <w:rPr>
                <w:highlight w:val="darkGray"/>
              </w:rPr>
              <w:lastRenderedPageBreak/>
              <w:t>No equivalent provision.</w:t>
            </w:r>
          </w:p>
          <w:p w:rsidR="00B00110" w:rsidRDefault="00B00110">
            <w:pPr>
              <w:jc w:val="both"/>
            </w:pPr>
          </w:p>
        </w:tc>
        <w:tc>
          <w:tcPr>
            <w:tcW w:w="6480" w:type="dxa"/>
          </w:tcPr>
          <w:p w:rsidR="00B00110" w:rsidRDefault="00A108EA">
            <w:pPr>
              <w:jc w:val="both"/>
            </w:pPr>
            <w:r>
              <w:t>SECTION __.  Section 21.458, Education Code, is amended by amending Subsection (c) and adding Subsections (e) and (e-1) to read as follows:</w:t>
            </w:r>
          </w:p>
          <w:p w:rsidR="00B00110" w:rsidRDefault="00A108EA">
            <w:pPr>
              <w:jc w:val="both"/>
            </w:pPr>
            <w:r>
              <w:t>(c)  From the funds appropriated to the agency for purposes of this section, the commissioner shall adopt rules and provide funding to school districts that assign mentor teachers under this section.  Funding provided to districts under this section may be used only for providing:</w:t>
            </w:r>
          </w:p>
          <w:p w:rsidR="00B00110" w:rsidRDefault="00A108EA">
            <w:pPr>
              <w:jc w:val="both"/>
            </w:pPr>
            <w:r>
              <w:t>(1)  mentor teacher stipends;</w:t>
            </w:r>
          </w:p>
          <w:p w:rsidR="00B00110" w:rsidRDefault="00A108EA">
            <w:pPr>
              <w:jc w:val="both"/>
            </w:pPr>
            <w:r>
              <w:t xml:space="preserve">(2)  scheduled </w:t>
            </w:r>
            <w:r>
              <w:rPr>
                <w:u w:val="single"/>
              </w:rPr>
              <w:t>release</w:t>
            </w:r>
            <w:r>
              <w:t xml:space="preserve"> time for mentor teachers </w:t>
            </w:r>
            <w:r>
              <w:rPr>
                <w:u w:val="single"/>
              </w:rPr>
              <w:t>and the classroom teachers to whom they are assigned for meeting and engaging in</w:t>
            </w:r>
            <w:r>
              <w:t xml:space="preserve"> [</w:t>
            </w:r>
            <w:r>
              <w:rPr>
                <w:strike/>
              </w:rPr>
              <w:t>to provide</w:t>
            </w:r>
            <w:r>
              <w:t xml:space="preserve">] mentoring </w:t>
            </w:r>
            <w:r>
              <w:rPr>
                <w:u w:val="single"/>
              </w:rPr>
              <w:t>activities</w:t>
            </w:r>
            <w:r>
              <w:t xml:space="preserve"> [</w:t>
            </w:r>
            <w:r>
              <w:rPr>
                <w:strike/>
              </w:rPr>
              <w:t>to assigned classroom teachers</w:t>
            </w:r>
            <w:r>
              <w:t>]; and</w:t>
            </w:r>
          </w:p>
          <w:p w:rsidR="00B00110" w:rsidRDefault="00A108EA">
            <w:pPr>
              <w:jc w:val="both"/>
            </w:pPr>
            <w:r>
              <w:t>(3)  mentoring support through providers of mentor training.</w:t>
            </w:r>
          </w:p>
          <w:p w:rsidR="00B00110" w:rsidRDefault="00A108EA">
            <w:pPr>
              <w:jc w:val="both"/>
            </w:pPr>
            <w:r>
              <w:rPr>
                <w:u w:val="single"/>
              </w:rPr>
              <w:t>(e)  Each year the commissioner shall report to the legislature regarding the effectiveness of school district  mentoring programs.</w:t>
            </w:r>
          </w:p>
          <w:p w:rsidR="00B00110" w:rsidRDefault="00A108EA">
            <w:pPr>
              <w:jc w:val="both"/>
            </w:pPr>
            <w:r>
              <w:rPr>
                <w:u w:val="single"/>
              </w:rPr>
              <w:t xml:space="preserve">(e-1)  Not later than November 1, 2013, the governor, lieutenant governor and speaker of the house of representatives shall form an advisory committee to evaluate the implementation of this section and make recommendations for improvement.  The committee shall develop recommended guidelines that align teacher induction and mentoring </w:t>
            </w:r>
            <w:r>
              <w:rPr>
                <w:u w:val="single"/>
              </w:rPr>
              <w:lastRenderedPageBreak/>
              <w:t>activities with expectations for new teachers based on teaching practice standards.  The agency shall provide administrative support for the committee.  The committee shall submit a report of its recommendations to the governor and legislature not later than January 1, 2015.  This subsection expires January 31, 2015.</w:t>
            </w:r>
            <w:r>
              <w:t xml:space="preserve">  [FA2]</w:t>
            </w:r>
          </w:p>
          <w:p w:rsidR="00B00110" w:rsidRDefault="00B00110">
            <w:pPr>
              <w:jc w:val="both"/>
            </w:pPr>
          </w:p>
        </w:tc>
        <w:tc>
          <w:tcPr>
            <w:tcW w:w="5760" w:type="dxa"/>
          </w:tcPr>
          <w:p w:rsidR="00B00110" w:rsidRDefault="00B00110">
            <w:pPr>
              <w:jc w:val="both"/>
            </w:pPr>
          </w:p>
        </w:tc>
      </w:tr>
      <w:tr w:rsidR="00B00110">
        <w:tc>
          <w:tcPr>
            <w:tcW w:w="6473" w:type="dxa"/>
          </w:tcPr>
          <w:p w:rsidR="00B00110" w:rsidRDefault="00A108EA">
            <w:pPr>
              <w:jc w:val="both"/>
            </w:pPr>
            <w:r w:rsidRPr="003E1FB2">
              <w:rPr>
                <w:highlight w:val="darkGray"/>
              </w:rPr>
              <w:lastRenderedPageBreak/>
              <w:t>No equivalent provision.</w:t>
            </w:r>
          </w:p>
          <w:p w:rsidR="00B00110" w:rsidRDefault="00B00110">
            <w:pPr>
              <w:jc w:val="both"/>
            </w:pPr>
          </w:p>
        </w:tc>
        <w:tc>
          <w:tcPr>
            <w:tcW w:w="6480" w:type="dxa"/>
          </w:tcPr>
          <w:p w:rsidR="00B00110" w:rsidRDefault="00A108EA">
            <w:pPr>
              <w:jc w:val="both"/>
            </w:pPr>
            <w:r>
              <w:t>SECTION __.  Not later than September 1, 2014, the Texas Education Agency, the State Board for Educator Certification, and the Texas Higher Education Coordinating Board shall jointly review existing standards for preparation and admission that are applicable to educator preparation programs, including stakeholder input in the review and development of those standards, and develop and implement modifications necessary to reflect updated standards for the teaching profession.  [FA2]</w:t>
            </w:r>
          </w:p>
          <w:p w:rsidR="00B00110" w:rsidRDefault="00B00110">
            <w:pPr>
              <w:jc w:val="both"/>
            </w:pPr>
          </w:p>
        </w:tc>
        <w:tc>
          <w:tcPr>
            <w:tcW w:w="5760" w:type="dxa"/>
          </w:tcPr>
          <w:p w:rsidR="00B00110" w:rsidRDefault="00B00110">
            <w:pPr>
              <w:jc w:val="both"/>
            </w:pPr>
          </w:p>
        </w:tc>
      </w:tr>
      <w:tr w:rsidR="00B00110">
        <w:tc>
          <w:tcPr>
            <w:tcW w:w="6473" w:type="dxa"/>
          </w:tcPr>
          <w:p w:rsidR="00B00110" w:rsidRDefault="00A108EA">
            <w:pPr>
              <w:jc w:val="both"/>
            </w:pPr>
            <w:r w:rsidRPr="003E1FB2">
              <w:rPr>
                <w:highlight w:val="darkGray"/>
              </w:rPr>
              <w:t>No equivalent provision.</w:t>
            </w:r>
          </w:p>
          <w:p w:rsidR="00B00110" w:rsidRDefault="00B00110">
            <w:pPr>
              <w:jc w:val="both"/>
            </w:pPr>
          </w:p>
        </w:tc>
        <w:tc>
          <w:tcPr>
            <w:tcW w:w="6480" w:type="dxa"/>
          </w:tcPr>
          <w:p w:rsidR="00B00110" w:rsidRDefault="00A108EA">
            <w:pPr>
              <w:jc w:val="both"/>
            </w:pPr>
            <w:r>
              <w:t>SECTION __.  To the extent of any conflict, this Act prevails over another Act of the 83rd Legislature, Regular Session, 2013, relating to nonsubstantive additions to and corrections in enacted codes.  [FA2]</w:t>
            </w:r>
          </w:p>
          <w:p w:rsidR="00B00110" w:rsidRDefault="00B00110">
            <w:pPr>
              <w:jc w:val="both"/>
            </w:pPr>
          </w:p>
        </w:tc>
        <w:tc>
          <w:tcPr>
            <w:tcW w:w="5760" w:type="dxa"/>
          </w:tcPr>
          <w:p w:rsidR="00B00110" w:rsidRDefault="00B00110">
            <w:pPr>
              <w:jc w:val="both"/>
            </w:pPr>
          </w:p>
        </w:tc>
      </w:tr>
    </w:tbl>
    <w:p w:rsidR="005B20F0" w:rsidRDefault="005B20F0"/>
    <w:sectPr w:rsidR="005B20F0" w:rsidSect="00B00110">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FB2" w:rsidRDefault="003E1FB2" w:rsidP="00B00110">
      <w:r>
        <w:separator/>
      </w:r>
    </w:p>
  </w:endnote>
  <w:endnote w:type="continuationSeparator" w:id="0">
    <w:p w:rsidR="003E1FB2" w:rsidRDefault="003E1FB2" w:rsidP="00B0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CD" w:rsidRDefault="001B30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110" w:rsidRDefault="000647B0">
    <w:pPr>
      <w:tabs>
        <w:tab w:val="center" w:pos="9360"/>
        <w:tab w:val="right" w:pos="18720"/>
      </w:tabs>
    </w:pPr>
    <w:fldSimple w:instr=" DOCPROPERTY  CCRF  \* MERGEFORMAT ">
      <w:r w:rsidR="00EA7CE1">
        <w:t xml:space="preserve"> </w:t>
      </w:r>
    </w:fldSimple>
    <w:r w:rsidR="00A108EA">
      <w:tab/>
    </w:r>
    <w:r w:rsidR="00B00110">
      <w:fldChar w:fldCharType="begin"/>
    </w:r>
    <w:r w:rsidR="00A108EA">
      <w:instrText xml:space="preserve"> PAGE </w:instrText>
    </w:r>
    <w:r w:rsidR="00B00110">
      <w:fldChar w:fldCharType="separate"/>
    </w:r>
    <w:r w:rsidR="00AF7D1E">
      <w:rPr>
        <w:noProof/>
      </w:rPr>
      <w:t>11</w:t>
    </w:r>
    <w:r w:rsidR="00B00110">
      <w:fldChar w:fldCharType="end"/>
    </w:r>
    <w:r w:rsidR="00A108EA">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CD" w:rsidRDefault="001B3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FB2" w:rsidRDefault="003E1FB2" w:rsidP="00B00110">
      <w:r>
        <w:separator/>
      </w:r>
    </w:p>
  </w:footnote>
  <w:footnote w:type="continuationSeparator" w:id="0">
    <w:p w:rsidR="003E1FB2" w:rsidRDefault="003E1FB2" w:rsidP="00B00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CD" w:rsidRDefault="001B30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CD" w:rsidRDefault="001B30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CD" w:rsidRDefault="001B30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110"/>
    <w:rsid w:val="000647B0"/>
    <w:rsid w:val="00124BEE"/>
    <w:rsid w:val="001B30CD"/>
    <w:rsid w:val="00253CF3"/>
    <w:rsid w:val="003074F5"/>
    <w:rsid w:val="003E1FB2"/>
    <w:rsid w:val="005B20F0"/>
    <w:rsid w:val="007F1C37"/>
    <w:rsid w:val="00837A62"/>
    <w:rsid w:val="00A108EA"/>
    <w:rsid w:val="00AF7D1E"/>
    <w:rsid w:val="00B00110"/>
    <w:rsid w:val="00EA7CE1"/>
    <w:rsid w:val="00FA164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11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0CD"/>
    <w:pPr>
      <w:tabs>
        <w:tab w:val="center" w:pos="4680"/>
        <w:tab w:val="right" w:pos="9360"/>
      </w:tabs>
    </w:pPr>
  </w:style>
  <w:style w:type="character" w:customStyle="1" w:styleId="HeaderChar">
    <w:name w:val="Header Char"/>
    <w:link w:val="Header"/>
    <w:uiPriority w:val="99"/>
    <w:rsid w:val="001B30CD"/>
    <w:rPr>
      <w:sz w:val="22"/>
    </w:rPr>
  </w:style>
  <w:style w:type="paragraph" w:styleId="Footer">
    <w:name w:val="footer"/>
    <w:basedOn w:val="Normal"/>
    <w:link w:val="FooterChar"/>
    <w:uiPriority w:val="99"/>
    <w:unhideWhenUsed/>
    <w:rsid w:val="001B30CD"/>
    <w:pPr>
      <w:tabs>
        <w:tab w:val="center" w:pos="4680"/>
        <w:tab w:val="right" w:pos="9360"/>
      </w:tabs>
    </w:pPr>
  </w:style>
  <w:style w:type="character" w:customStyle="1" w:styleId="FooterChar">
    <w:name w:val="Footer Char"/>
    <w:link w:val="Footer"/>
    <w:uiPriority w:val="99"/>
    <w:rsid w:val="001B30C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11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0CD"/>
    <w:pPr>
      <w:tabs>
        <w:tab w:val="center" w:pos="4680"/>
        <w:tab w:val="right" w:pos="9360"/>
      </w:tabs>
    </w:pPr>
  </w:style>
  <w:style w:type="character" w:customStyle="1" w:styleId="HeaderChar">
    <w:name w:val="Header Char"/>
    <w:link w:val="Header"/>
    <w:uiPriority w:val="99"/>
    <w:rsid w:val="001B30CD"/>
    <w:rPr>
      <w:sz w:val="22"/>
    </w:rPr>
  </w:style>
  <w:style w:type="paragraph" w:styleId="Footer">
    <w:name w:val="footer"/>
    <w:basedOn w:val="Normal"/>
    <w:link w:val="FooterChar"/>
    <w:uiPriority w:val="99"/>
    <w:unhideWhenUsed/>
    <w:rsid w:val="001B30CD"/>
    <w:pPr>
      <w:tabs>
        <w:tab w:val="center" w:pos="4680"/>
        <w:tab w:val="right" w:pos="9360"/>
      </w:tabs>
    </w:pPr>
  </w:style>
  <w:style w:type="character" w:customStyle="1" w:styleId="FooterChar">
    <w:name w:val="Footer Char"/>
    <w:link w:val="Footer"/>
    <w:uiPriority w:val="99"/>
    <w:rsid w:val="001B30C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11</Pages>
  <Words>2815</Words>
  <Characters>16049</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HB2012-SAA</vt:lpstr>
    </vt:vector>
  </TitlesOfParts>
  <Company>Texas Legislative Council</Company>
  <LinksUpToDate>false</LinksUpToDate>
  <CharactersWithSpaces>18827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HB2012-SAA</dc:title>
  <dc:creator>YES</dc:creator>
  <cp:lastModifiedBy>YES</cp:lastModifiedBy>
  <cp:revision>2</cp:revision>
  <dcterms:created xsi:type="dcterms:W3CDTF">2013-05-23T01:15:00Z</dcterms:created>
  <dcterms:modified xsi:type="dcterms:W3CDTF">2013-05-23T01:15:00Z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