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520D89" w:rsidTr="00520D89">
        <w:trPr>
          <w:cantSplit/>
          <w:tblHeader/>
        </w:trPr>
        <w:tc>
          <w:tcPr>
            <w:tcW w:w="18713" w:type="dxa"/>
            <w:gridSpan w:val="3"/>
          </w:tcPr>
          <w:p w:rsidR="00984508" w:rsidRDefault="000C135C">
            <w:pPr>
              <w:ind w:left="650"/>
              <w:jc w:val="center"/>
            </w:pPr>
            <w:r>
              <w:rPr>
                <w:b/>
              </w:rPr>
              <w:t>House Bill  2152</w:t>
            </w:r>
          </w:p>
          <w:p w:rsidR="00984508" w:rsidRDefault="000C135C">
            <w:pPr>
              <w:ind w:left="650"/>
              <w:jc w:val="center"/>
            </w:pPr>
            <w:r>
              <w:t>Senate Amendments</w:t>
            </w:r>
          </w:p>
          <w:p w:rsidR="00984508" w:rsidRDefault="000C135C">
            <w:pPr>
              <w:ind w:left="650"/>
              <w:jc w:val="center"/>
            </w:pPr>
            <w:r>
              <w:t>Section-by-Section Analysis</w:t>
            </w:r>
          </w:p>
          <w:p w:rsidR="00984508" w:rsidRDefault="00984508">
            <w:pPr>
              <w:jc w:val="center"/>
            </w:pPr>
          </w:p>
        </w:tc>
      </w:tr>
      <w:tr w:rsidR="00984508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984508" w:rsidRDefault="000C135C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984508" w:rsidRDefault="000C135C">
            <w:pPr>
              <w:jc w:val="center"/>
            </w:pPr>
            <w:r>
              <w:t>SENATE VERSION (IE)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984508" w:rsidRDefault="000C135C">
            <w:pPr>
              <w:jc w:val="center"/>
            </w:pPr>
            <w:r>
              <w:t>CONFERENCE</w:t>
            </w: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 w:rsidRPr="00E05481">
              <w:rPr>
                <w:highlight w:val="darkGray"/>
              </w:rPr>
              <w:t>No equivalent provision.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__.  Section 30.05(b)(10), Penal Code, is amended to read as follows:</w:t>
            </w:r>
          </w:p>
          <w:p w:rsidR="00984508" w:rsidRDefault="000C135C">
            <w:pPr>
              <w:jc w:val="both"/>
            </w:pPr>
            <w:r>
              <w:t xml:space="preserve">(10)  "Recreational vehicle park" </w:t>
            </w:r>
            <w:r>
              <w:rPr>
                <w:u w:val="single"/>
              </w:rPr>
              <w:t>has the meaning assigned by Section 13.087, Water</w:t>
            </w:r>
            <w:r>
              <w:t xml:space="preserve"> [</w:t>
            </w:r>
            <w:r>
              <w:rPr>
                <w:strike/>
              </w:rPr>
              <w:t>means a tract of land that has rental spaces for two or more recreational vehicles, as defined by Section 522.004, Transportation</w:t>
            </w:r>
            <w:r>
              <w:t>] Code.  [FA1]</w:t>
            </w: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  <w:bookmarkStart w:id="0" w:name="_GoBack"/>
            <w:bookmarkEnd w:id="0"/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 w:rsidRPr="00E05481">
              <w:rPr>
                <w:highlight w:val="darkGray"/>
              </w:rPr>
              <w:t>No equivalent provision.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__.  Section 94.001(3), Property Code, is amended to read as follows:</w:t>
            </w:r>
          </w:p>
          <w:p w:rsidR="00984508" w:rsidRDefault="000C135C">
            <w:pPr>
              <w:jc w:val="both"/>
            </w:pPr>
            <w:r>
              <w:t>(3)  "Manufactured home" has the meaning assigned by Section 1201.003, Occupations Code[</w:t>
            </w:r>
            <w:r>
              <w:rPr>
                <w:strike/>
              </w:rPr>
              <w:t>, and for purposes of this chapter, a reference to a manufactured home includes a recreational vehicle</w:t>
            </w:r>
            <w:r>
              <w:t>].  [FA1]</w:t>
            </w: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 w:rsidRPr="00E05481">
              <w:rPr>
                <w:highlight w:val="darkGray"/>
              </w:rPr>
              <w:t>No equivalent provision.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__.  Section 94.002, Property Code, is amended to read as follows:</w:t>
            </w:r>
          </w:p>
          <w:p w:rsidR="00984508" w:rsidRDefault="000C135C">
            <w:pPr>
              <w:jc w:val="both"/>
            </w:pPr>
            <w:r>
              <w:t>Sec. 94.002.  APPLICABILITY.  (a)  This chapter applies only to the relationship between a landlord who leases property in a manufactured home community and a tenant leasing property in the manufactured home community for the purpose of situating a manufactured home [</w:t>
            </w:r>
            <w:r>
              <w:rPr>
                <w:strike/>
              </w:rPr>
              <w:t>or a recreational vehicle</w:t>
            </w:r>
            <w:r>
              <w:t>] on the property.</w:t>
            </w:r>
          </w:p>
          <w:p w:rsidR="00984508" w:rsidRDefault="000C135C">
            <w:pPr>
              <w:jc w:val="both"/>
            </w:pPr>
            <w:r>
              <w:t>(b)  This chapter does not apply to the relationship between:</w:t>
            </w:r>
          </w:p>
          <w:p w:rsidR="00984508" w:rsidRDefault="000C135C">
            <w:pPr>
              <w:jc w:val="both"/>
            </w:pPr>
            <w:r>
              <w:t>(1)  a landlord who owns a manufactured home and a tenant who leases the manufactured home from the landlord;</w:t>
            </w:r>
          </w:p>
          <w:p w:rsidR="00984508" w:rsidRDefault="000C135C">
            <w:pPr>
              <w:jc w:val="both"/>
            </w:pPr>
            <w:r>
              <w:t>(2)  a landlord who leases property in a manufactured home community and a tenant leasing property in the manufactured home community for the placement of personal property to be used for human habitation, excluding a manufactured home [</w:t>
            </w:r>
            <w:r>
              <w:rPr>
                <w:strike/>
              </w:rPr>
              <w:t>or a recreational vehicle</w:t>
            </w:r>
            <w:r>
              <w:t>]; or</w:t>
            </w:r>
          </w:p>
          <w:p w:rsidR="00984508" w:rsidRDefault="000C135C">
            <w:pPr>
              <w:jc w:val="both"/>
            </w:pPr>
            <w:r>
              <w:lastRenderedPageBreak/>
              <w:t>(3)  a landlord and an employee or an agent of the landlord.  [FA1]</w:t>
            </w: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 w:rsidRPr="00E05481">
              <w:rPr>
                <w:highlight w:val="darkGray"/>
              </w:rPr>
              <w:lastRenderedPageBreak/>
              <w:t>No equivalent provision.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__.  Section 184.011(2), Utilities Code, is amended to read as follows:</w:t>
            </w:r>
          </w:p>
          <w:p w:rsidR="00984508" w:rsidRDefault="000C135C">
            <w:pPr>
              <w:jc w:val="both"/>
            </w:pPr>
            <w:r>
              <w:t>(2)  "Dwelling unit"</w:t>
            </w:r>
            <w:r>
              <w:rPr>
                <w:u w:val="single"/>
              </w:rPr>
              <w:t>: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(A)</w:t>
            </w:r>
            <w:r>
              <w:t xml:space="preserve">  means: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(i)</w:t>
            </w:r>
            <w:r>
              <w:t xml:space="preserve"> [</w:t>
            </w:r>
            <w:r>
              <w:rPr>
                <w:strike/>
              </w:rPr>
              <w:t>(A)</w:t>
            </w:r>
            <w:r>
              <w:t>]  one or more rooms that are suitable for occupancy as a residence and that contain kitchen and bathroom facilities; or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(ii)</w:t>
            </w:r>
            <w:r>
              <w:t xml:space="preserve"> [</w:t>
            </w:r>
            <w:r>
              <w:rPr>
                <w:strike/>
              </w:rPr>
              <w:t>(B)</w:t>
            </w:r>
            <w:r>
              <w:t>]  a mobile home in a mobile home park</w:t>
            </w:r>
            <w:r>
              <w:rPr>
                <w:u w:val="single"/>
              </w:rPr>
              <w:t>; and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(B)  does not include a recreational vehicle, as defined by Section 522.004(b), Transportation Code</w:t>
            </w:r>
            <w:r>
              <w:t>.  [FA1]</w:t>
            </w: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 w:rsidRPr="00E05481">
              <w:rPr>
                <w:highlight w:val="darkGray"/>
              </w:rPr>
              <w:t>No equivalent provision.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__.  Subchapter C, Chapter 184, Utilities Code, is amended by adding Section 184.036 to read as follows: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Sec. 184.036.  UTILITY CUTOFF AT RECREATIONAL VEHICLE PARK.  Notwithstanding any other law, a person who operates a recreational vehicle park, as defined by Section 13.087, Water Code, may withhold electric, water, or wastewater utility services from a person occupying a recreational vehicle at the park if the occupant is delinquent in paying for utility services provided by the operator until the occupant pays the delinquent amount.</w:t>
            </w:r>
            <w:r>
              <w:t xml:space="preserve">  [FA1]</w:t>
            </w: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 w:rsidRPr="00E05481">
              <w:rPr>
                <w:highlight w:val="darkGray"/>
              </w:rPr>
              <w:t>No equivalent provision.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__.  Section 13.087(a)(3), Water Code, is amended to read as follows:</w:t>
            </w:r>
          </w:p>
          <w:p w:rsidR="00984508" w:rsidRDefault="000C135C">
            <w:pPr>
              <w:jc w:val="both"/>
            </w:pPr>
            <w:r>
              <w:t>(3)  "Recreational vehicle park" means a commercial property</w:t>
            </w:r>
            <w:r>
              <w:rPr>
                <w:u w:val="single"/>
              </w:rPr>
              <w:t>: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(A)  that is designed primarily</w:t>
            </w:r>
            <w:r>
              <w:t xml:space="preserve"> [</w:t>
            </w:r>
            <w:r>
              <w:rPr>
                <w:strike/>
              </w:rPr>
              <w:t xml:space="preserve">on which service connections </w:t>
            </w:r>
            <w:r>
              <w:rPr>
                <w:strike/>
              </w:rPr>
              <w:lastRenderedPageBreak/>
              <w:t>are made</w:t>
            </w:r>
            <w:r>
              <w:t>] for recreational vehicle transient guest use</w:t>
            </w:r>
            <w:r>
              <w:rPr>
                <w:u w:val="single"/>
              </w:rPr>
              <w:t>;</w:t>
            </w:r>
            <w:r>
              <w:t xml:space="preserve"> and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(B)</w:t>
            </w:r>
            <w:r>
              <w:t xml:space="preserve">  for which fees </w:t>
            </w:r>
            <w:r>
              <w:rPr>
                <w:u w:val="single"/>
              </w:rPr>
              <w:t>for site service connections for recreational vehicles, as defined by Section 522.004(b), Transportation Code,</w:t>
            </w:r>
            <w:r>
              <w:t xml:space="preserve"> are paid </w:t>
            </w:r>
            <w:r>
              <w:rPr>
                <w:u w:val="single"/>
              </w:rPr>
              <w:t>daily, weekly, or monthly</w:t>
            </w:r>
            <w:r>
              <w:t xml:space="preserve"> [</w:t>
            </w:r>
            <w:r>
              <w:rPr>
                <w:strike/>
              </w:rPr>
              <w:t>at intervals of one day or longer</w:t>
            </w:r>
            <w:r>
              <w:t>].  [FA1]</w:t>
            </w: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>
              <w:lastRenderedPageBreak/>
              <w:t>SECTION 1.  Section 13.087, Water Code, is amended by amending Subsection (b) and adding Subsection (b-1) to read as follows:</w:t>
            </w:r>
          </w:p>
          <w:p w:rsidR="00984508" w:rsidRDefault="000C135C">
            <w:pPr>
              <w:jc w:val="both"/>
            </w:pPr>
            <w:r>
              <w:t>(b)  A municipally owned utility that provides nonsubmetered master metered utility service to a recreational vehicle park shall determine the rates for that service on the same basis the utility uses to determine the rates for other commercial businesses[</w:t>
            </w:r>
            <w:r>
              <w:rPr>
                <w:strike/>
              </w:rPr>
              <w:t>, including hotels and motels,</w:t>
            </w:r>
            <w:r>
              <w:t>] that serve transient customers and receive nonsubmetered master metered utility service from the utility.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(b-1)  A municipally owned utility that provides nonsubmetered master metered utility service to a recreational vehicle park may not charge a recreational vehicle park a fee that the utility does not charge other commercial businesses that serve transient customers and receive nonsubmetered master metered utility service from the utility.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 w:rsidRPr="00520D89">
              <w:t>SECTION 1. Same as House version.</w:t>
            </w:r>
          </w:p>
          <w:p w:rsidR="00984508" w:rsidRDefault="00984508">
            <w:pPr>
              <w:jc w:val="both"/>
            </w:pP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 w:rsidRPr="00E05481">
              <w:rPr>
                <w:highlight w:val="darkGray"/>
              </w:rPr>
              <w:t>No equivalent provision.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__.  Section 49.2122(a-1), Water Code, is amended to read as follows:</w:t>
            </w:r>
          </w:p>
          <w:p w:rsidR="00984508" w:rsidRDefault="000C135C">
            <w:pPr>
              <w:jc w:val="both"/>
            </w:pPr>
            <w:r>
              <w:t>(a-1)  Notwithstanding Subsection (a), a district that provides nonsubmetered master metered utility service, as defined by Section 13.087(a)(1), to a recreational vehicle park, as defined by Section 13.087(a)(3)</w:t>
            </w:r>
            <w:r>
              <w:rPr>
                <w:u w:val="single"/>
              </w:rPr>
              <w:t>: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(1)</w:t>
            </w:r>
            <w:r>
              <w:t xml:space="preserve">  [</w:t>
            </w:r>
            <w:r>
              <w:rPr>
                <w:strike/>
              </w:rPr>
              <w:t>,</w:t>
            </w:r>
            <w:r>
              <w:t xml:space="preserve">] shall determine the rates for that service on the same </w:t>
            </w:r>
            <w:r>
              <w:lastRenderedPageBreak/>
              <w:t>basis the district uses to determine the rates for other commercial businesses that serve transient customers and receive nonsubmetered master metered utility service from the district</w:t>
            </w:r>
            <w:r>
              <w:rPr>
                <w:u w:val="single"/>
              </w:rPr>
              <w:t>; and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(2)  may not charge a person who owns or operates a recreational vehicle park that receives nonsubmetered master metered utility service from the district an administrative fee for the services provided</w:t>
            </w:r>
            <w:r>
              <w:t>.  [FA1]</w:t>
            </w: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>
              <w:lastRenderedPageBreak/>
              <w:t>SECTION 2.  Section 49.351, Water Code, is amended by adding Subsection (m) to read as follows:</w:t>
            </w:r>
          </w:p>
          <w:p w:rsidR="00984508" w:rsidRDefault="000C135C">
            <w:pPr>
              <w:jc w:val="both"/>
            </w:pPr>
            <w:r>
              <w:rPr>
                <w:u w:val="single"/>
              </w:rPr>
              <w:t>(m)  Notwithstanding any other provision of this section, a district may not charge a fee to a recreational vehicle park, as defined by Section 13.087, on the basis of connections the park provides for the park's transient customers.  A fee charged to a recreational vehicle park must be based on the park's nonsubmetered master meter connection.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 w:rsidRPr="00520D89">
              <w:t>SECTION 2. Same as House version.</w:t>
            </w:r>
          </w:p>
          <w:p w:rsidR="00984508" w:rsidRDefault="00984508">
            <w:pPr>
              <w:jc w:val="both"/>
            </w:pP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 w:rsidRPr="00E05481">
              <w:rPr>
                <w:highlight w:val="darkGray"/>
              </w:rPr>
              <w:t>No equivalent provision</w:t>
            </w:r>
            <w:r>
              <w:t>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__.  Sections 94.001(8) and (10), Property Code, are repealed.  [FA1]</w:t>
            </w: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  <w:tr w:rsidR="00984508">
        <w:tc>
          <w:tcPr>
            <w:tcW w:w="6473" w:type="dxa"/>
          </w:tcPr>
          <w:p w:rsidR="00984508" w:rsidRDefault="000C135C">
            <w:pPr>
              <w:jc w:val="both"/>
            </w:pPr>
            <w:r>
              <w:t>SECTION 3.  This Act takes effect September 1, 2013.</w:t>
            </w:r>
          </w:p>
          <w:p w:rsidR="00984508" w:rsidRDefault="00984508">
            <w:pPr>
              <w:jc w:val="both"/>
            </w:pPr>
          </w:p>
        </w:tc>
        <w:tc>
          <w:tcPr>
            <w:tcW w:w="6480" w:type="dxa"/>
          </w:tcPr>
          <w:p w:rsidR="00984508" w:rsidRDefault="000C135C">
            <w:pPr>
              <w:jc w:val="both"/>
            </w:pPr>
            <w:r>
              <w:t>SECTION 3. Same as House version.</w:t>
            </w:r>
          </w:p>
          <w:p w:rsidR="00984508" w:rsidRDefault="00984508">
            <w:pPr>
              <w:jc w:val="both"/>
            </w:pPr>
          </w:p>
          <w:p w:rsidR="00984508" w:rsidRDefault="00984508">
            <w:pPr>
              <w:jc w:val="both"/>
            </w:pPr>
          </w:p>
        </w:tc>
        <w:tc>
          <w:tcPr>
            <w:tcW w:w="5760" w:type="dxa"/>
          </w:tcPr>
          <w:p w:rsidR="00984508" w:rsidRDefault="00984508">
            <w:pPr>
              <w:jc w:val="both"/>
            </w:pPr>
          </w:p>
        </w:tc>
      </w:tr>
    </w:tbl>
    <w:p w:rsidR="007A7D38" w:rsidRDefault="007A7D38"/>
    <w:sectPr w:rsidR="007A7D38" w:rsidSect="00984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81" w:rsidRDefault="00E05481" w:rsidP="00984508">
      <w:r>
        <w:separator/>
      </w:r>
    </w:p>
  </w:endnote>
  <w:endnote w:type="continuationSeparator" w:id="0">
    <w:p w:rsidR="00E05481" w:rsidRDefault="00E05481" w:rsidP="0098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AA" w:rsidRDefault="00B11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08" w:rsidRDefault="00891674">
    <w:pPr>
      <w:tabs>
        <w:tab w:val="center" w:pos="9360"/>
        <w:tab w:val="right" w:pos="18720"/>
      </w:tabs>
    </w:pPr>
    <w:fldSimple w:instr=" DOCPROPERTY  CCRF  \* MERGEFORMAT ">
      <w:r w:rsidR="002910A2">
        <w:t xml:space="preserve"> </w:t>
      </w:r>
    </w:fldSimple>
    <w:r w:rsidR="000C135C">
      <w:tab/>
    </w:r>
    <w:r w:rsidR="00984508">
      <w:fldChar w:fldCharType="begin"/>
    </w:r>
    <w:r w:rsidR="000C135C">
      <w:instrText xml:space="preserve"> PAGE </w:instrText>
    </w:r>
    <w:r w:rsidR="00984508">
      <w:fldChar w:fldCharType="separate"/>
    </w:r>
    <w:r w:rsidR="00885488">
      <w:rPr>
        <w:noProof/>
      </w:rPr>
      <w:t>2</w:t>
    </w:r>
    <w:r w:rsidR="00984508">
      <w:fldChar w:fldCharType="end"/>
    </w:r>
    <w:r w:rsidR="000C135C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AA" w:rsidRDefault="00B116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81" w:rsidRDefault="00E05481" w:rsidP="00984508">
      <w:r>
        <w:separator/>
      </w:r>
    </w:p>
  </w:footnote>
  <w:footnote w:type="continuationSeparator" w:id="0">
    <w:p w:rsidR="00E05481" w:rsidRDefault="00E05481" w:rsidP="0098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AA" w:rsidRDefault="00B116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AA" w:rsidRDefault="00B116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AA" w:rsidRDefault="00B11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08"/>
    <w:rsid w:val="000C135C"/>
    <w:rsid w:val="002910A2"/>
    <w:rsid w:val="00520D89"/>
    <w:rsid w:val="0067411F"/>
    <w:rsid w:val="007A7D38"/>
    <w:rsid w:val="00885488"/>
    <w:rsid w:val="00891674"/>
    <w:rsid w:val="00984508"/>
    <w:rsid w:val="00B116AA"/>
    <w:rsid w:val="00E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6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16A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116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6A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8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6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16A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116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16A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4</Pages>
  <Words>830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HB2152-SAA</vt:lpstr>
    </vt:vector>
  </TitlesOfParts>
  <Company>Texas Legislative Council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HB2152-SAA</dc:title>
  <dc:creator>YES</dc:creator>
  <cp:lastModifiedBy>YES</cp:lastModifiedBy>
  <cp:revision>2</cp:revision>
  <cp:lastPrinted>2013-05-20T20:28:00Z</cp:lastPrinted>
  <dcterms:created xsi:type="dcterms:W3CDTF">2013-05-20T20:53:00Z</dcterms:created>
  <dcterms:modified xsi:type="dcterms:W3CDTF">2013-05-20T20:53:00Z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