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A11CB7" w:rsidTr="00A11CB7">
        <w:trPr>
          <w:cantSplit/>
          <w:tblHeader/>
        </w:trPr>
        <w:tc>
          <w:tcPr>
            <w:tcW w:w="18713" w:type="dxa"/>
            <w:gridSpan w:val="3"/>
          </w:tcPr>
          <w:p w:rsidR="001E08E5" w:rsidRDefault="00FA44EF">
            <w:pPr>
              <w:ind w:left="650"/>
              <w:jc w:val="center"/>
            </w:pPr>
            <w:bookmarkStart w:id="0" w:name="_GoBack"/>
            <w:bookmarkEnd w:id="0"/>
            <w:r>
              <w:rPr>
                <w:b/>
              </w:rPr>
              <w:t>House Bill  2201</w:t>
            </w:r>
          </w:p>
          <w:p w:rsidR="001E08E5" w:rsidRDefault="00FA44EF">
            <w:pPr>
              <w:ind w:left="650"/>
              <w:jc w:val="center"/>
            </w:pPr>
            <w:r>
              <w:t>Senate Amendments</w:t>
            </w:r>
          </w:p>
          <w:p w:rsidR="001E08E5" w:rsidRDefault="00FA44EF">
            <w:pPr>
              <w:ind w:left="650"/>
              <w:jc w:val="center"/>
            </w:pPr>
            <w:r>
              <w:t>Section-by-Section Analysis</w:t>
            </w:r>
          </w:p>
          <w:p w:rsidR="001E08E5" w:rsidRDefault="001E08E5">
            <w:pPr>
              <w:jc w:val="center"/>
            </w:pPr>
          </w:p>
        </w:tc>
      </w:tr>
      <w:tr w:rsidR="001E08E5">
        <w:trPr>
          <w:cantSplit/>
          <w:tblHeader/>
        </w:trPr>
        <w:tc>
          <w:tcPr>
            <w:tcW w:w="1667" w:type="pct"/>
            <w:tcMar>
              <w:bottom w:w="188" w:type="dxa"/>
              <w:right w:w="0" w:type="dxa"/>
            </w:tcMar>
          </w:tcPr>
          <w:p w:rsidR="001E08E5" w:rsidRDefault="00FA44EF">
            <w:pPr>
              <w:jc w:val="center"/>
            </w:pPr>
            <w:r>
              <w:t>HOUSE VERSION</w:t>
            </w:r>
          </w:p>
        </w:tc>
        <w:tc>
          <w:tcPr>
            <w:tcW w:w="1667" w:type="pct"/>
            <w:tcMar>
              <w:bottom w:w="188" w:type="dxa"/>
              <w:right w:w="0" w:type="dxa"/>
            </w:tcMar>
          </w:tcPr>
          <w:p w:rsidR="001E08E5" w:rsidRDefault="00FA44EF">
            <w:pPr>
              <w:jc w:val="center"/>
            </w:pPr>
            <w:r>
              <w:t>SENATE VERSION (IE)</w:t>
            </w:r>
          </w:p>
        </w:tc>
        <w:tc>
          <w:tcPr>
            <w:tcW w:w="1667" w:type="pct"/>
            <w:tcMar>
              <w:bottom w:w="188" w:type="dxa"/>
              <w:right w:w="0" w:type="dxa"/>
            </w:tcMar>
          </w:tcPr>
          <w:p w:rsidR="001E08E5" w:rsidRDefault="00FA44EF">
            <w:pPr>
              <w:jc w:val="center"/>
            </w:pPr>
            <w:r>
              <w:t>CONFERENCE</w:t>
            </w:r>
          </w:p>
        </w:tc>
      </w:tr>
      <w:tr w:rsidR="001E08E5">
        <w:tc>
          <w:tcPr>
            <w:tcW w:w="6473" w:type="dxa"/>
          </w:tcPr>
          <w:p w:rsidR="001E08E5" w:rsidRDefault="00FA44EF">
            <w:pPr>
              <w:jc w:val="both"/>
            </w:pPr>
            <w:r>
              <w:t>SECTION 1.  Subchapter A, Chapter 28, Education Code, is amended by adding Section 28.00222 to read as follows:</w:t>
            </w:r>
          </w:p>
          <w:p w:rsidR="001E08E5" w:rsidRDefault="00FA44EF">
            <w:pPr>
              <w:jc w:val="both"/>
              <w:rPr>
                <w:u w:val="single"/>
              </w:rPr>
            </w:pPr>
            <w:r>
              <w:rPr>
                <w:u w:val="single"/>
              </w:rPr>
              <w:t xml:space="preserve">Sec. 28.00222.  INCREASE IN </w:t>
            </w:r>
            <w:r w:rsidRPr="00573FA5">
              <w:rPr>
                <w:caps/>
                <w:highlight w:val="darkGray"/>
                <w:u w:val="single"/>
              </w:rPr>
              <w:t>CAREER AND</w:t>
            </w:r>
            <w:r>
              <w:rPr>
                <w:u w:val="single"/>
              </w:rPr>
              <w:t xml:space="preserve"> TECHNOLOGY </w:t>
            </w:r>
            <w:r w:rsidRPr="00573FA5">
              <w:rPr>
                <w:highlight w:val="darkGray"/>
                <w:u w:val="single"/>
              </w:rPr>
              <w:t>EDUCATION</w:t>
            </w:r>
            <w:r>
              <w:rPr>
                <w:u w:val="single"/>
              </w:rPr>
              <w:t xml:space="preserve"> COURSES.  (a)  Not later than September 1, 2014, the State Board of Education shall ensure that at least six advanced career and technology education courses, including a course in personal financial literacy that is consistent with Section 28.0021 </w:t>
            </w:r>
            <w:r w:rsidRPr="00573FA5">
              <w:rPr>
                <w:highlight w:val="darkGray"/>
                <w:u w:val="single"/>
              </w:rPr>
              <w:t>and satisfies statistics</w:t>
            </w:r>
            <w:r>
              <w:rPr>
                <w:u w:val="single"/>
              </w:rPr>
              <w:t>, are approved to satisfy a fourth credit in mathematics required for high school graduation.</w:t>
            </w:r>
          </w:p>
          <w:p w:rsidR="008A22B8" w:rsidRDefault="008A22B8">
            <w:pPr>
              <w:jc w:val="both"/>
            </w:pPr>
          </w:p>
          <w:p w:rsidR="001E08E5" w:rsidRDefault="00FA44EF">
            <w:pPr>
              <w:jc w:val="both"/>
            </w:pPr>
            <w:r>
              <w:rPr>
                <w:u w:val="single"/>
              </w:rPr>
              <w:t>(b)  Not later than January 1, 2015, the commissioner shall review and report to the governor, the lieutenant governor, the speaker of the house of representatives, and the presiding officer of each standing committee of the legislature with primary responsibility over public primary and secondary education regarding the progress of increasing the number of courses approved for the career and technology education curriculum.  The commissioner shall include in the report a detailed description of any new courses, including instructional materials and required equipment, if any.</w:t>
            </w:r>
          </w:p>
          <w:p w:rsidR="008A22B8" w:rsidRDefault="008A22B8">
            <w:pPr>
              <w:jc w:val="both"/>
              <w:rPr>
                <w:u w:val="single"/>
              </w:rPr>
            </w:pPr>
          </w:p>
          <w:p w:rsidR="001E08E5" w:rsidRDefault="00FA44EF">
            <w:pPr>
              <w:jc w:val="both"/>
            </w:pPr>
            <w:r>
              <w:rPr>
                <w:u w:val="single"/>
              </w:rPr>
              <w:t>(c)  This section expires September 1, 2015.</w:t>
            </w:r>
          </w:p>
          <w:p w:rsidR="001E08E5" w:rsidRDefault="001E08E5">
            <w:pPr>
              <w:jc w:val="both"/>
            </w:pPr>
          </w:p>
        </w:tc>
        <w:tc>
          <w:tcPr>
            <w:tcW w:w="6480" w:type="dxa"/>
          </w:tcPr>
          <w:p w:rsidR="001E08E5" w:rsidRDefault="00FA44EF">
            <w:pPr>
              <w:jc w:val="both"/>
            </w:pPr>
            <w:r>
              <w:t>SECTION 1.  Subchapter A, Chapter 28, Education Code, is amended by adding Section 28.00222 to read as follows:</w:t>
            </w:r>
          </w:p>
          <w:p w:rsidR="001E08E5" w:rsidRDefault="00FA44EF">
            <w:pPr>
              <w:jc w:val="both"/>
            </w:pPr>
            <w:r>
              <w:rPr>
                <w:u w:val="single"/>
              </w:rPr>
              <w:t xml:space="preserve">Sec. 28.00222.  INCREASE IN </w:t>
            </w:r>
            <w:r w:rsidRPr="00573FA5">
              <w:rPr>
                <w:highlight w:val="darkGray"/>
                <w:u w:val="single"/>
              </w:rPr>
              <w:t>ADVANCED</w:t>
            </w:r>
            <w:r>
              <w:rPr>
                <w:u w:val="single"/>
              </w:rPr>
              <w:t xml:space="preserve"> TECHNOLOGY </w:t>
            </w:r>
            <w:r w:rsidRPr="00573FA5">
              <w:rPr>
                <w:highlight w:val="darkGray"/>
                <w:u w:val="single"/>
              </w:rPr>
              <w:t>AND CAREER-RELATED</w:t>
            </w:r>
            <w:r>
              <w:rPr>
                <w:u w:val="single"/>
              </w:rPr>
              <w:t xml:space="preserve"> COURSES.  (a)  Not later than September 1, 2014, the State Board of Education shall ensure that at least six advanced career and technology education </w:t>
            </w:r>
            <w:r w:rsidRPr="00573FA5">
              <w:rPr>
                <w:highlight w:val="darkGray"/>
                <w:u w:val="single"/>
              </w:rPr>
              <w:t>or technology applications</w:t>
            </w:r>
            <w:r>
              <w:rPr>
                <w:u w:val="single"/>
              </w:rPr>
              <w:t xml:space="preserve"> courses, including a course in personal financial literacy that is consistent with Section 28.0021, are approved to satisfy a fourth credit in mathematics required for high school graduation.</w:t>
            </w:r>
            <w:r>
              <w:t xml:space="preserve">  [CA1;FA2(1)-(2)]</w:t>
            </w:r>
          </w:p>
          <w:p w:rsidR="001E08E5" w:rsidRDefault="00FA44EF">
            <w:pPr>
              <w:jc w:val="both"/>
            </w:pPr>
            <w:r>
              <w:rPr>
                <w:u w:val="single"/>
              </w:rPr>
              <w:t xml:space="preserve">(b)  Not later than January 1, 2015, the commissioner shall review and report to the governor, the lieutenant governor, the speaker of the house of representatives, and the presiding officer of each standing committee of the legislature with primary responsibility over public primary and secondary education regarding the progress of increasing the number of courses approved for the career and technology education </w:t>
            </w:r>
            <w:r w:rsidRPr="00573FA5">
              <w:rPr>
                <w:highlight w:val="darkGray"/>
                <w:u w:val="single"/>
              </w:rPr>
              <w:t>or technology applications</w:t>
            </w:r>
            <w:r>
              <w:rPr>
                <w:u w:val="single"/>
              </w:rPr>
              <w:t xml:space="preserve"> curriculum.  The commissioner shall include in the report a detailed description of any new courses, including instructional materials and required equipment, if any.</w:t>
            </w:r>
            <w:r>
              <w:t xml:space="preserve">  [FA2(3)]</w:t>
            </w:r>
          </w:p>
          <w:p w:rsidR="001E08E5" w:rsidRDefault="00FA44EF">
            <w:pPr>
              <w:jc w:val="both"/>
            </w:pPr>
            <w:r>
              <w:rPr>
                <w:u w:val="single"/>
              </w:rPr>
              <w:t>(c)  This section expires September 1, 2015.</w:t>
            </w:r>
          </w:p>
          <w:p w:rsidR="001E08E5" w:rsidRDefault="001E08E5">
            <w:pPr>
              <w:jc w:val="both"/>
            </w:pPr>
          </w:p>
        </w:tc>
        <w:tc>
          <w:tcPr>
            <w:tcW w:w="5760" w:type="dxa"/>
          </w:tcPr>
          <w:p w:rsidR="001E08E5" w:rsidRDefault="001E08E5">
            <w:pPr>
              <w:jc w:val="both"/>
            </w:pPr>
          </w:p>
        </w:tc>
      </w:tr>
      <w:tr w:rsidR="001E08E5">
        <w:tc>
          <w:tcPr>
            <w:tcW w:w="6473" w:type="dxa"/>
          </w:tcPr>
          <w:p w:rsidR="001E08E5" w:rsidRDefault="00FA44EF">
            <w:pPr>
              <w:jc w:val="both"/>
            </w:pPr>
            <w:r w:rsidRPr="00573FA5">
              <w:rPr>
                <w:highlight w:val="darkGray"/>
              </w:rPr>
              <w:t>No equivalent provision.</w:t>
            </w:r>
          </w:p>
          <w:p w:rsidR="001E08E5" w:rsidRDefault="001E08E5">
            <w:pPr>
              <w:jc w:val="both"/>
            </w:pPr>
          </w:p>
        </w:tc>
        <w:tc>
          <w:tcPr>
            <w:tcW w:w="6480" w:type="dxa"/>
          </w:tcPr>
          <w:p w:rsidR="001E08E5" w:rsidRDefault="00FA44EF">
            <w:pPr>
              <w:jc w:val="both"/>
            </w:pPr>
            <w:r>
              <w:t>SECTION __.  Section 28.025(b-2), Education Code, is amended to read as follows:</w:t>
            </w:r>
          </w:p>
          <w:p w:rsidR="001E08E5" w:rsidRDefault="00FA44EF">
            <w:pPr>
              <w:jc w:val="both"/>
            </w:pPr>
            <w:r>
              <w:t xml:space="preserve">(b-2)  In adopting rules under Subsection (b-1), the State Board of Education shall allow a student to comply with the curriculum requirements for </w:t>
            </w:r>
            <w:r>
              <w:rPr>
                <w:u w:val="single"/>
              </w:rPr>
              <w:t>the third and fourth</w:t>
            </w:r>
            <w:r>
              <w:t xml:space="preserve"> [</w:t>
            </w:r>
            <w:r>
              <w:rPr>
                <w:strike/>
              </w:rPr>
              <w:t>a</w:t>
            </w:r>
            <w:r>
              <w:t xml:space="preserve">] mathematics </w:t>
            </w:r>
            <w:r>
              <w:rPr>
                <w:u w:val="single"/>
              </w:rPr>
              <w:t>credits</w:t>
            </w:r>
            <w:r>
              <w:t xml:space="preserve"> [</w:t>
            </w:r>
            <w:r>
              <w:rPr>
                <w:strike/>
              </w:rPr>
              <w:t>course</w:t>
            </w:r>
            <w:r>
              <w:t>] under Subsection (b-1)(1) [</w:t>
            </w:r>
            <w:r>
              <w:rPr>
                <w:strike/>
              </w:rPr>
              <w:t xml:space="preserve">taken after the successful completion of Algebra I and geometry and </w:t>
            </w:r>
            <w:r>
              <w:rPr>
                <w:strike/>
              </w:rPr>
              <w:lastRenderedPageBreak/>
              <w:t>either after the successful completion of or concurrently with Algebra II</w:t>
            </w:r>
            <w:r>
              <w:t xml:space="preserve">] or </w:t>
            </w:r>
            <w:r>
              <w:rPr>
                <w:u w:val="single"/>
              </w:rPr>
              <w:t>the third and fourth</w:t>
            </w:r>
            <w:r>
              <w:t xml:space="preserve"> [</w:t>
            </w:r>
            <w:r>
              <w:rPr>
                <w:strike/>
              </w:rPr>
              <w:t>a</w:t>
            </w:r>
            <w:r>
              <w:t xml:space="preserve">] science </w:t>
            </w:r>
            <w:r>
              <w:rPr>
                <w:u w:val="single"/>
              </w:rPr>
              <w:t>credits</w:t>
            </w:r>
            <w:r>
              <w:t xml:space="preserve"> [</w:t>
            </w:r>
            <w:r>
              <w:rPr>
                <w:strike/>
              </w:rPr>
              <w:t>course</w:t>
            </w:r>
            <w:r>
              <w:t>] under Subsection (b-1)(1) [</w:t>
            </w:r>
            <w:r>
              <w:rPr>
                <w:strike/>
              </w:rPr>
              <w:t>taken after the successful completion of biology and chemistry and either after the successful completion of or concurrently with physics</w:t>
            </w:r>
            <w:r>
              <w:t>] by successfully completing an advanced career and technical course designated by the State Board of Education as containing substantively similar and rigorous academic content.  [</w:t>
            </w:r>
            <w:r>
              <w:rPr>
                <w:strike/>
              </w:rPr>
              <w:t>A student may use the option provided by this subsection for not more than two courses.</w:t>
            </w:r>
            <w:r>
              <w:t>]  [FA1]</w:t>
            </w:r>
          </w:p>
          <w:p w:rsidR="001E08E5" w:rsidRDefault="001E08E5">
            <w:pPr>
              <w:jc w:val="both"/>
            </w:pPr>
          </w:p>
        </w:tc>
        <w:tc>
          <w:tcPr>
            <w:tcW w:w="5760" w:type="dxa"/>
          </w:tcPr>
          <w:p w:rsidR="001E08E5" w:rsidRDefault="001E08E5">
            <w:pPr>
              <w:jc w:val="both"/>
            </w:pPr>
          </w:p>
        </w:tc>
      </w:tr>
      <w:tr w:rsidR="001E08E5">
        <w:tc>
          <w:tcPr>
            <w:tcW w:w="6473" w:type="dxa"/>
          </w:tcPr>
          <w:p w:rsidR="001E08E5" w:rsidRDefault="00FA44EF">
            <w:pPr>
              <w:jc w:val="both"/>
            </w:pPr>
            <w:r w:rsidRPr="00573FA5">
              <w:rPr>
                <w:highlight w:val="darkGray"/>
              </w:rPr>
              <w:lastRenderedPageBreak/>
              <w:t>No equivalent provision.</w:t>
            </w:r>
          </w:p>
          <w:p w:rsidR="001E08E5" w:rsidRDefault="001E08E5">
            <w:pPr>
              <w:jc w:val="both"/>
            </w:pPr>
          </w:p>
        </w:tc>
        <w:tc>
          <w:tcPr>
            <w:tcW w:w="6480" w:type="dxa"/>
          </w:tcPr>
          <w:p w:rsidR="001E08E5" w:rsidRDefault="00FA44EF">
            <w:pPr>
              <w:jc w:val="both"/>
            </w:pPr>
            <w:r>
              <w:t>SECTION __.  Section 28.027(b), Education Code, is amended to read as follows:</w:t>
            </w:r>
          </w:p>
          <w:p w:rsidR="001E08E5" w:rsidRDefault="00FA44EF">
            <w:pPr>
              <w:jc w:val="both"/>
            </w:pPr>
            <w:r>
              <w:t>(b)  The State Board of Education shall establish a process under which an applied STEM course may be reviewed and approved for purposes of satisfying the mathematics and science curriculum requirements for the recommended high school program imposed under Section 28.025(b-1)(1)(A) through substitution of the applied STEM course for a specific mathematics or science course otherwise required under the recommended high school program [</w:t>
            </w:r>
            <w:r>
              <w:rPr>
                <w:strike/>
              </w:rPr>
              <w:t>and completed during the student's fourth year of mathematics or science course work</w:t>
            </w:r>
            <w:r>
              <w:t>].  The State Board of Education may only approve a course to substitute for a mathematics course taken after successful completion of Algebra I and geometry [</w:t>
            </w:r>
            <w:r>
              <w:rPr>
                <w:strike/>
              </w:rPr>
              <w:t>and after successful completion of or concurrently with Algebra II</w:t>
            </w:r>
            <w:r>
              <w:t>].  The State Board of Education may only approve a course to substitute for a science course taken after successful completion of biology [</w:t>
            </w:r>
            <w:r>
              <w:rPr>
                <w:strike/>
              </w:rPr>
              <w:t>and chemistry and after successful completion of or concurrently with physics</w:t>
            </w:r>
            <w:r>
              <w:t>].  [FA1]</w:t>
            </w:r>
          </w:p>
        </w:tc>
        <w:tc>
          <w:tcPr>
            <w:tcW w:w="5760" w:type="dxa"/>
          </w:tcPr>
          <w:p w:rsidR="001E08E5" w:rsidRDefault="001E08E5">
            <w:pPr>
              <w:jc w:val="both"/>
            </w:pPr>
          </w:p>
        </w:tc>
      </w:tr>
      <w:tr w:rsidR="001E08E5">
        <w:tc>
          <w:tcPr>
            <w:tcW w:w="6473" w:type="dxa"/>
          </w:tcPr>
          <w:p w:rsidR="001E08E5" w:rsidRDefault="00FA44EF">
            <w:pPr>
              <w:jc w:val="both"/>
            </w:pPr>
            <w:r>
              <w:lastRenderedPageBreak/>
              <w:t>SECTION 2.  This Act takes effect September 1, 2013.</w:t>
            </w:r>
          </w:p>
          <w:p w:rsidR="001E08E5" w:rsidRDefault="001E08E5">
            <w:pPr>
              <w:jc w:val="both"/>
            </w:pPr>
          </w:p>
        </w:tc>
        <w:tc>
          <w:tcPr>
            <w:tcW w:w="6480" w:type="dxa"/>
          </w:tcPr>
          <w:p w:rsidR="001E08E5" w:rsidRDefault="00FA44EF">
            <w:pPr>
              <w:jc w:val="both"/>
            </w:pPr>
            <w:r>
              <w:t>SECTION 2. Same as House version.</w:t>
            </w:r>
          </w:p>
          <w:p w:rsidR="002A2C55" w:rsidRPr="002A2C55" w:rsidRDefault="002A2C55">
            <w:pPr>
              <w:jc w:val="both"/>
              <w:rPr>
                <w:sz w:val="2"/>
                <w:szCs w:val="2"/>
              </w:rPr>
            </w:pPr>
          </w:p>
          <w:p w:rsidR="001E08E5" w:rsidRPr="002A2C55" w:rsidRDefault="001E08E5" w:rsidP="002A2C55">
            <w:pPr>
              <w:ind w:firstLine="720"/>
              <w:jc w:val="both"/>
              <w:rPr>
                <w:sz w:val="2"/>
                <w:szCs w:val="2"/>
              </w:rPr>
            </w:pPr>
          </w:p>
        </w:tc>
        <w:tc>
          <w:tcPr>
            <w:tcW w:w="5760" w:type="dxa"/>
          </w:tcPr>
          <w:p w:rsidR="001E08E5" w:rsidRDefault="001E08E5">
            <w:pPr>
              <w:jc w:val="both"/>
            </w:pPr>
          </w:p>
        </w:tc>
      </w:tr>
    </w:tbl>
    <w:p w:rsidR="00CC20C5" w:rsidRPr="002A2C55" w:rsidRDefault="00CC20C5" w:rsidP="00A11CB7">
      <w:pPr>
        <w:rPr>
          <w:sz w:val="2"/>
          <w:szCs w:val="2"/>
        </w:rPr>
      </w:pPr>
    </w:p>
    <w:sectPr w:rsidR="00CC20C5" w:rsidRPr="002A2C55" w:rsidSect="001E08E5">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FA5" w:rsidRDefault="00573FA5" w:rsidP="001E08E5">
      <w:r>
        <w:separator/>
      </w:r>
    </w:p>
  </w:endnote>
  <w:endnote w:type="continuationSeparator" w:id="0">
    <w:p w:rsidR="00573FA5" w:rsidRDefault="00573FA5" w:rsidP="001E0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E9C" w:rsidRDefault="00D52E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8E5" w:rsidRDefault="00717AB8">
    <w:pPr>
      <w:tabs>
        <w:tab w:val="center" w:pos="9360"/>
        <w:tab w:val="right" w:pos="18720"/>
      </w:tabs>
    </w:pPr>
    <w:fldSimple w:instr=" DOCPROPERTY  CCRF  \* MERGEFORMAT ">
      <w:r w:rsidR="005F0BE1">
        <w:t xml:space="preserve"> </w:t>
      </w:r>
    </w:fldSimple>
    <w:r w:rsidR="00FA44EF">
      <w:tab/>
    </w:r>
    <w:r w:rsidR="001E08E5">
      <w:fldChar w:fldCharType="begin"/>
    </w:r>
    <w:r w:rsidR="00FA44EF">
      <w:instrText xml:space="preserve"> PAGE </w:instrText>
    </w:r>
    <w:r w:rsidR="001E08E5">
      <w:fldChar w:fldCharType="separate"/>
    </w:r>
    <w:r w:rsidR="00185680">
      <w:rPr>
        <w:noProof/>
      </w:rPr>
      <w:t>1</w:t>
    </w:r>
    <w:r w:rsidR="001E08E5">
      <w:fldChar w:fldCharType="end"/>
    </w:r>
    <w:r w:rsidR="00FA44EF">
      <w:tab/>
    </w:r>
    <w:r>
      <w:fldChar w:fldCharType="begin"/>
    </w:r>
    <w:r>
      <w:instrText xml:space="preserve"> DOCPROPERTY  OTID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E9C" w:rsidRDefault="00D52E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FA5" w:rsidRDefault="00573FA5" w:rsidP="001E08E5">
      <w:r>
        <w:separator/>
      </w:r>
    </w:p>
  </w:footnote>
  <w:footnote w:type="continuationSeparator" w:id="0">
    <w:p w:rsidR="00573FA5" w:rsidRDefault="00573FA5" w:rsidP="001E0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E9C" w:rsidRDefault="00D52E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E9C" w:rsidRDefault="00D52E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E9C" w:rsidRDefault="00D52E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8E5"/>
    <w:rsid w:val="00185680"/>
    <w:rsid w:val="001E08E5"/>
    <w:rsid w:val="002A2C55"/>
    <w:rsid w:val="00573FA5"/>
    <w:rsid w:val="005F0BE1"/>
    <w:rsid w:val="00717AB8"/>
    <w:rsid w:val="008A22B8"/>
    <w:rsid w:val="00A11CB7"/>
    <w:rsid w:val="00CC20C5"/>
    <w:rsid w:val="00D52E9C"/>
    <w:rsid w:val="00FA44EF"/>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8E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E9C"/>
    <w:pPr>
      <w:tabs>
        <w:tab w:val="center" w:pos="4680"/>
        <w:tab w:val="right" w:pos="9360"/>
      </w:tabs>
    </w:pPr>
  </w:style>
  <w:style w:type="character" w:customStyle="1" w:styleId="HeaderChar">
    <w:name w:val="Header Char"/>
    <w:link w:val="Header"/>
    <w:uiPriority w:val="99"/>
    <w:rsid w:val="00D52E9C"/>
    <w:rPr>
      <w:sz w:val="22"/>
    </w:rPr>
  </w:style>
  <w:style w:type="paragraph" w:styleId="Footer">
    <w:name w:val="footer"/>
    <w:basedOn w:val="Normal"/>
    <w:link w:val="FooterChar"/>
    <w:uiPriority w:val="99"/>
    <w:unhideWhenUsed/>
    <w:rsid w:val="00D52E9C"/>
    <w:pPr>
      <w:tabs>
        <w:tab w:val="center" w:pos="4680"/>
        <w:tab w:val="right" w:pos="9360"/>
      </w:tabs>
    </w:pPr>
  </w:style>
  <w:style w:type="character" w:customStyle="1" w:styleId="FooterChar">
    <w:name w:val="Footer Char"/>
    <w:link w:val="Footer"/>
    <w:uiPriority w:val="99"/>
    <w:rsid w:val="00D52E9C"/>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8E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E9C"/>
    <w:pPr>
      <w:tabs>
        <w:tab w:val="center" w:pos="4680"/>
        <w:tab w:val="right" w:pos="9360"/>
      </w:tabs>
    </w:pPr>
  </w:style>
  <w:style w:type="character" w:customStyle="1" w:styleId="HeaderChar">
    <w:name w:val="Header Char"/>
    <w:link w:val="Header"/>
    <w:uiPriority w:val="99"/>
    <w:rsid w:val="00D52E9C"/>
    <w:rPr>
      <w:sz w:val="22"/>
    </w:rPr>
  </w:style>
  <w:style w:type="paragraph" w:styleId="Footer">
    <w:name w:val="footer"/>
    <w:basedOn w:val="Normal"/>
    <w:link w:val="FooterChar"/>
    <w:uiPriority w:val="99"/>
    <w:unhideWhenUsed/>
    <w:rsid w:val="00D52E9C"/>
    <w:pPr>
      <w:tabs>
        <w:tab w:val="center" w:pos="4680"/>
        <w:tab w:val="right" w:pos="9360"/>
      </w:tabs>
    </w:pPr>
  </w:style>
  <w:style w:type="character" w:customStyle="1" w:styleId="FooterChar">
    <w:name w:val="Footer Char"/>
    <w:link w:val="Footer"/>
    <w:uiPriority w:val="99"/>
    <w:rsid w:val="00D52E9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1</TotalTime>
  <Pages>3</Pages>
  <Words>696</Words>
  <Characters>3970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HB2201-SAA</vt:lpstr>
    </vt:vector>
  </TitlesOfParts>
  <Company>Texas Legislative Council</Company>
  <LinksUpToDate>false</LinksUpToDate>
  <CharactersWithSpaces>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HB2201-SAA</dc:title>
  <dc:creator>WKS</dc:creator>
  <cp:lastModifiedBy>WKS</cp:lastModifiedBy>
  <cp:revision>2</cp:revision>
  <dcterms:created xsi:type="dcterms:W3CDTF">2013-05-22T05:26:00Z</dcterms:created>
  <dcterms:modified xsi:type="dcterms:W3CDTF">2013-05-22T05:26:00Z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