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A5787" w:rsidTr="002A5787">
        <w:trPr>
          <w:cantSplit/>
          <w:tblHeader/>
        </w:trPr>
        <w:tc>
          <w:tcPr>
            <w:tcW w:w="18713" w:type="dxa"/>
            <w:gridSpan w:val="3"/>
          </w:tcPr>
          <w:p w:rsidR="004256A3" w:rsidRDefault="002A5787">
            <w:pPr>
              <w:ind w:left="650"/>
              <w:jc w:val="center"/>
            </w:pPr>
            <w:bookmarkStart w:id="0" w:name="_GoBack"/>
            <w:bookmarkEnd w:id="0"/>
            <w:r>
              <w:rPr>
                <w:b/>
              </w:rPr>
              <w:t>House Bill  3256</w:t>
            </w:r>
          </w:p>
          <w:p w:rsidR="004256A3" w:rsidRDefault="002A5787">
            <w:pPr>
              <w:ind w:left="650"/>
              <w:jc w:val="center"/>
            </w:pPr>
            <w:r>
              <w:t>Senate Amendments</w:t>
            </w:r>
          </w:p>
          <w:p w:rsidR="004256A3" w:rsidRDefault="002A5787">
            <w:pPr>
              <w:ind w:left="650"/>
              <w:jc w:val="center"/>
            </w:pPr>
            <w:r>
              <w:t>Section-by-Section Analysis</w:t>
            </w:r>
          </w:p>
          <w:p w:rsidR="004256A3" w:rsidRDefault="004256A3">
            <w:pPr>
              <w:jc w:val="center"/>
            </w:pPr>
          </w:p>
        </w:tc>
      </w:tr>
      <w:tr w:rsidR="004256A3">
        <w:trPr>
          <w:cantSplit/>
          <w:tblHeader/>
        </w:trPr>
        <w:tc>
          <w:tcPr>
            <w:tcW w:w="1667" w:type="pct"/>
            <w:tcMar>
              <w:bottom w:w="188" w:type="dxa"/>
              <w:right w:w="0" w:type="dxa"/>
            </w:tcMar>
          </w:tcPr>
          <w:p w:rsidR="004256A3" w:rsidRDefault="002A5787">
            <w:pPr>
              <w:jc w:val="center"/>
            </w:pPr>
            <w:r>
              <w:t>HOUSE VERSION</w:t>
            </w:r>
          </w:p>
        </w:tc>
        <w:tc>
          <w:tcPr>
            <w:tcW w:w="1667" w:type="pct"/>
            <w:tcMar>
              <w:bottom w:w="188" w:type="dxa"/>
              <w:right w:w="0" w:type="dxa"/>
            </w:tcMar>
          </w:tcPr>
          <w:p w:rsidR="004256A3" w:rsidRDefault="002A5787">
            <w:pPr>
              <w:jc w:val="center"/>
            </w:pPr>
            <w:r>
              <w:t>SENATE VERSION (IE)</w:t>
            </w:r>
          </w:p>
        </w:tc>
        <w:tc>
          <w:tcPr>
            <w:tcW w:w="1667" w:type="pct"/>
            <w:tcMar>
              <w:bottom w:w="188" w:type="dxa"/>
              <w:right w:w="0" w:type="dxa"/>
            </w:tcMar>
          </w:tcPr>
          <w:p w:rsidR="004256A3" w:rsidRDefault="002A5787">
            <w:pPr>
              <w:jc w:val="center"/>
            </w:pPr>
            <w:r>
              <w:t>CONFERENCE</w:t>
            </w:r>
          </w:p>
        </w:tc>
      </w:tr>
      <w:tr w:rsidR="004256A3">
        <w:tc>
          <w:tcPr>
            <w:tcW w:w="6473" w:type="dxa"/>
          </w:tcPr>
          <w:p w:rsidR="004256A3" w:rsidRDefault="002A5787">
            <w:pPr>
              <w:jc w:val="both"/>
            </w:pPr>
            <w:r>
              <w:t>SECTION 1.  Section 502.146, Transportation Code, is amended by adding Subsection (h) to read as follows:</w:t>
            </w:r>
          </w:p>
          <w:p w:rsidR="004256A3" w:rsidRDefault="002A5787">
            <w:pPr>
              <w:jc w:val="both"/>
            </w:pPr>
            <w:r>
              <w:rPr>
                <w:u w:val="single"/>
              </w:rPr>
              <w:t>(h)  A specialty license plate may not be issued under Subsection (a) to an owner of a  vehicle described by Subsection (b)(1) unless the vehicle's owner provides a registration number issued by the comptroller under Section 151.1551, Tax Code.  The comptroller shall allow access to the online system established under Section 151.1551(l), Tax Code, to verify a registration number provided under this subsection.</w:t>
            </w:r>
          </w:p>
          <w:p w:rsidR="004256A3" w:rsidRDefault="004256A3">
            <w:pPr>
              <w:jc w:val="both"/>
            </w:pPr>
          </w:p>
        </w:tc>
        <w:tc>
          <w:tcPr>
            <w:tcW w:w="6480" w:type="dxa"/>
          </w:tcPr>
          <w:p w:rsidR="004256A3" w:rsidRDefault="002A5787">
            <w:pPr>
              <w:jc w:val="both"/>
            </w:pPr>
            <w:r>
              <w:t>SECTION 1. Same as House version.</w:t>
            </w:r>
          </w:p>
          <w:p w:rsidR="004256A3" w:rsidRDefault="004256A3">
            <w:pPr>
              <w:jc w:val="both"/>
            </w:pPr>
          </w:p>
          <w:p w:rsidR="004256A3" w:rsidRDefault="004256A3">
            <w:pPr>
              <w:jc w:val="both"/>
            </w:pPr>
          </w:p>
        </w:tc>
        <w:tc>
          <w:tcPr>
            <w:tcW w:w="5760" w:type="dxa"/>
          </w:tcPr>
          <w:p w:rsidR="004256A3" w:rsidRDefault="004256A3">
            <w:pPr>
              <w:jc w:val="both"/>
            </w:pPr>
          </w:p>
        </w:tc>
      </w:tr>
      <w:tr w:rsidR="004256A3">
        <w:tc>
          <w:tcPr>
            <w:tcW w:w="6473" w:type="dxa"/>
          </w:tcPr>
          <w:p w:rsidR="004256A3" w:rsidRDefault="002A5787">
            <w:pPr>
              <w:jc w:val="both"/>
            </w:pPr>
            <w:r>
              <w:t>SECTION 2.  Section 502.433, Transportation Code, is amended by adding Subsection (a-1) to read as follows:</w:t>
            </w:r>
          </w:p>
          <w:p w:rsidR="004256A3" w:rsidRDefault="002A5787">
            <w:pPr>
              <w:jc w:val="both"/>
            </w:pPr>
            <w:r>
              <w:rPr>
                <w:u w:val="single"/>
              </w:rPr>
              <w:t>(a-1)  A commercial motor vehicle may not be registered under this section unless the vehicle's owner provides a registration number issued by the comptroller under Section 151.1551, Tax Code.  The comptroller shall allow access to the online system established under Section 151.1551(l), Tax Code, to verify a registration number provided under this subsection.</w:t>
            </w:r>
          </w:p>
          <w:p w:rsidR="004256A3" w:rsidRDefault="004256A3">
            <w:pPr>
              <w:jc w:val="both"/>
            </w:pPr>
          </w:p>
        </w:tc>
        <w:tc>
          <w:tcPr>
            <w:tcW w:w="6480" w:type="dxa"/>
          </w:tcPr>
          <w:p w:rsidR="004256A3" w:rsidRDefault="002A5787">
            <w:pPr>
              <w:jc w:val="both"/>
            </w:pPr>
            <w:r>
              <w:t>SECTION 2. Same as House version.</w:t>
            </w:r>
          </w:p>
          <w:p w:rsidR="004256A3" w:rsidRDefault="004256A3">
            <w:pPr>
              <w:jc w:val="both"/>
            </w:pPr>
          </w:p>
          <w:p w:rsidR="004256A3" w:rsidRDefault="004256A3">
            <w:pPr>
              <w:jc w:val="both"/>
            </w:pPr>
          </w:p>
        </w:tc>
        <w:tc>
          <w:tcPr>
            <w:tcW w:w="5760" w:type="dxa"/>
          </w:tcPr>
          <w:p w:rsidR="004256A3" w:rsidRDefault="004256A3">
            <w:pPr>
              <w:jc w:val="both"/>
            </w:pPr>
          </w:p>
        </w:tc>
      </w:tr>
      <w:tr w:rsidR="004256A3">
        <w:tc>
          <w:tcPr>
            <w:tcW w:w="6473" w:type="dxa"/>
          </w:tcPr>
          <w:p w:rsidR="004256A3" w:rsidRDefault="002A5787">
            <w:pPr>
              <w:jc w:val="both"/>
            </w:pPr>
            <w:r>
              <w:t>SECTION 3.  Section 502.434, Transportation Code, is amended by adding Subsection (a-1) to read as follows:</w:t>
            </w:r>
          </w:p>
          <w:p w:rsidR="004256A3" w:rsidRDefault="002A5787">
            <w:pPr>
              <w:jc w:val="both"/>
            </w:pPr>
            <w:r>
              <w:rPr>
                <w:u w:val="single"/>
              </w:rPr>
              <w:t>(a-1)  A permit may not be issued under this section unless the vehicle's owner provides a registration number issued by the comptroller under Section 151.1551, Tax Code. The comptroller shall allow access to the online system established under Section 151.1551(l), Tax Code, to verify a registration number provided under this subsection.</w:t>
            </w:r>
          </w:p>
          <w:p w:rsidR="004256A3" w:rsidRDefault="004256A3">
            <w:pPr>
              <w:jc w:val="both"/>
            </w:pPr>
          </w:p>
        </w:tc>
        <w:tc>
          <w:tcPr>
            <w:tcW w:w="6480" w:type="dxa"/>
          </w:tcPr>
          <w:p w:rsidR="004256A3" w:rsidRDefault="002A5787">
            <w:pPr>
              <w:jc w:val="both"/>
            </w:pPr>
            <w:r>
              <w:t>SECTION 3.  Section 502.434, Transportation Code, is amended by adding Subsection (a-1) to read as follows:</w:t>
            </w:r>
          </w:p>
          <w:p w:rsidR="004256A3" w:rsidRDefault="002A5787">
            <w:pPr>
              <w:jc w:val="both"/>
            </w:pPr>
            <w:r>
              <w:rPr>
                <w:u w:val="single"/>
              </w:rPr>
              <w:t xml:space="preserve">(a-1)  A permit may not be issued under this section unless the vehicle's owner provides a registration number issued by the comptroller under Section 151.1551, Tax Code. The comptroller shall allow access to the online system established under Section 151.1551(l), Tax Code, to verify a registration number provided under this subsection.  </w:t>
            </w:r>
            <w:r w:rsidRPr="00D31019">
              <w:rPr>
                <w:highlight w:val="darkGray"/>
                <w:u w:val="single"/>
              </w:rPr>
              <w:t xml:space="preserve">This subsection does not apply to a permit issued to a retail dealer of tools or </w:t>
            </w:r>
            <w:r w:rsidRPr="00D31019">
              <w:rPr>
                <w:highlight w:val="darkGray"/>
                <w:u w:val="single"/>
              </w:rPr>
              <w:lastRenderedPageBreak/>
              <w:t>equipment that is transporting the tools or equipment from the place of purchase or storage to the customer's farm or ranch.</w:t>
            </w:r>
            <w:r>
              <w:t xml:space="preserve">  [FA1]</w:t>
            </w:r>
          </w:p>
          <w:p w:rsidR="004256A3" w:rsidRDefault="004256A3">
            <w:pPr>
              <w:jc w:val="both"/>
            </w:pPr>
          </w:p>
        </w:tc>
        <w:tc>
          <w:tcPr>
            <w:tcW w:w="5760" w:type="dxa"/>
          </w:tcPr>
          <w:p w:rsidR="004256A3" w:rsidRDefault="004256A3">
            <w:pPr>
              <w:jc w:val="both"/>
            </w:pPr>
          </w:p>
        </w:tc>
      </w:tr>
      <w:tr w:rsidR="004256A3">
        <w:tc>
          <w:tcPr>
            <w:tcW w:w="6473" w:type="dxa"/>
          </w:tcPr>
          <w:p w:rsidR="004256A3" w:rsidRDefault="002A5787">
            <w:pPr>
              <w:jc w:val="both"/>
            </w:pPr>
            <w:r>
              <w:lastRenderedPageBreak/>
              <w:t>SECTION 4.  The changes in law made by this Act to Sections 502.146, 502.433, and 502.434, Transportation Code, apply only to an application submitted for approval on or after the effective date of this Act.</w:t>
            </w:r>
          </w:p>
          <w:p w:rsidR="004256A3" w:rsidRDefault="004256A3">
            <w:pPr>
              <w:jc w:val="both"/>
            </w:pPr>
          </w:p>
        </w:tc>
        <w:tc>
          <w:tcPr>
            <w:tcW w:w="6480" w:type="dxa"/>
          </w:tcPr>
          <w:p w:rsidR="004256A3" w:rsidRDefault="002A5787">
            <w:pPr>
              <w:jc w:val="both"/>
            </w:pPr>
            <w:r>
              <w:t>SECTION 4. Same as House version.</w:t>
            </w:r>
          </w:p>
          <w:p w:rsidR="004256A3" w:rsidRDefault="004256A3">
            <w:pPr>
              <w:jc w:val="both"/>
            </w:pPr>
          </w:p>
          <w:p w:rsidR="004256A3" w:rsidRDefault="004256A3">
            <w:pPr>
              <w:jc w:val="both"/>
            </w:pPr>
          </w:p>
        </w:tc>
        <w:tc>
          <w:tcPr>
            <w:tcW w:w="5760" w:type="dxa"/>
          </w:tcPr>
          <w:p w:rsidR="004256A3" w:rsidRDefault="004256A3">
            <w:pPr>
              <w:jc w:val="both"/>
            </w:pPr>
          </w:p>
        </w:tc>
      </w:tr>
      <w:tr w:rsidR="004256A3">
        <w:tc>
          <w:tcPr>
            <w:tcW w:w="6473" w:type="dxa"/>
          </w:tcPr>
          <w:p w:rsidR="004256A3" w:rsidRDefault="002A5787">
            <w:pPr>
              <w:jc w:val="both"/>
            </w:pPr>
            <w:r>
              <w:t>SECTION 5.  This Act takes effect September 1, 2013.</w:t>
            </w:r>
          </w:p>
          <w:p w:rsidR="004256A3" w:rsidRDefault="004256A3">
            <w:pPr>
              <w:jc w:val="both"/>
            </w:pPr>
          </w:p>
        </w:tc>
        <w:tc>
          <w:tcPr>
            <w:tcW w:w="6480" w:type="dxa"/>
          </w:tcPr>
          <w:p w:rsidR="004256A3" w:rsidRDefault="002A5787">
            <w:pPr>
              <w:jc w:val="both"/>
            </w:pPr>
            <w:r>
              <w:t>SECTION 5. Same as House version.</w:t>
            </w:r>
          </w:p>
          <w:p w:rsidR="004256A3" w:rsidRDefault="004256A3">
            <w:pPr>
              <w:jc w:val="both"/>
            </w:pPr>
          </w:p>
          <w:p w:rsidR="004256A3" w:rsidRDefault="004256A3">
            <w:pPr>
              <w:jc w:val="both"/>
            </w:pPr>
          </w:p>
        </w:tc>
        <w:tc>
          <w:tcPr>
            <w:tcW w:w="5760" w:type="dxa"/>
          </w:tcPr>
          <w:p w:rsidR="004256A3" w:rsidRDefault="004256A3">
            <w:pPr>
              <w:jc w:val="both"/>
            </w:pPr>
          </w:p>
        </w:tc>
      </w:tr>
    </w:tbl>
    <w:p w:rsidR="00D03F6C" w:rsidRDefault="00D03F6C"/>
    <w:sectPr w:rsidR="00D03F6C" w:rsidSect="004256A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019" w:rsidRDefault="00D31019" w:rsidP="004256A3">
      <w:r>
        <w:separator/>
      </w:r>
    </w:p>
  </w:endnote>
  <w:endnote w:type="continuationSeparator" w:id="0">
    <w:p w:rsidR="00D31019" w:rsidRDefault="00D31019" w:rsidP="0042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13" w:rsidRDefault="00635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6A3" w:rsidRDefault="001429EA">
    <w:pPr>
      <w:tabs>
        <w:tab w:val="center" w:pos="9360"/>
        <w:tab w:val="right" w:pos="18720"/>
      </w:tabs>
    </w:pPr>
    <w:fldSimple w:instr=" DOCPROPERTY  CCRF  \* MERGEFORMAT ">
      <w:r w:rsidR="008310EC">
        <w:t xml:space="preserve"> </w:t>
      </w:r>
    </w:fldSimple>
    <w:r w:rsidR="002A5787">
      <w:tab/>
    </w:r>
    <w:r w:rsidR="004256A3">
      <w:fldChar w:fldCharType="begin"/>
    </w:r>
    <w:r w:rsidR="002A5787">
      <w:instrText xml:space="preserve"> PAGE </w:instrText>
    </w:r>
    <w:r w:rsidR="004256A3">
      <w:fldChar w:fldCharType="separate"/>
    </w:r>
    <w:r w:rsidR="002541CF">
      <w:rPr>
        <w:noProof/>
      </w:rPr>
      <w:t>1</w:t>
    </w:r>
    <w:r w:rsidR="004256A3">
      <w:fldChar w:fldCharType="end"/>
    </w:r>
    <w:r w:rsidR="002A5787">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13" w:rsidRDefault="00635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019" w:rsidRDefault="00D31019" w:rsidP="004256A3">
      <w:r>
        <w:separator/>
      </w:r>
    </w:p>
  </w:footnote>
  <w:footnote w:type="continuationSeparator" w:id="0">
    <w:p w:rsidR="00D31019" w:rsidRDefault="00D31019" w:rsidP="00425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13" w:rsidRDefault="00635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13" w:rsidRDefault="006351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13" w:rsidRDefault="006351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A3"/>
    <w:rsid w:val="001429EA"/>
    <w:rsid w:val="002541CF"/>
    <w:rsid w:val="002A5787"/>
    <w:rsid w:val="004256A3"/>
    <w:rsid w:val="00635113"/>
    <w:rsid w:val="008310EC"/>
    <w:rsid w:val="00B766DA"/>
    <w:rsid w:val="00D03F6C"/>
    <w:rsid w:val="00D3101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A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113"/>
    <w:pPr>
      <w:tabs>
        <w:tab w:val="center" w:pos="4680"/>
        <w:tab w:val="right" w:pos="9360"/>
      </w:tabs>
    </w:pPr>
  </w:style>
  <w:style w:type="character" w:customStyle="1" w:styleId="HeaderChar">
    <w:name w:val="Header Char"/>
    <w:link w:val="Header"/>
    <w:uiPriority w:val="99"/>
    <w:rsid w:val="00635113"/>
    <w:rPr>
      <w:sz w:val="22"/>
    </w:rPr>
  </w:style>
  <w:style w:type="paragraph" w:styleId="Footer">
    <w:name w:val="footer"/>
    <w:basedOn w:val="Normal"/>
    <w:link w:val="FooterChar"/>
    <w:uiPriority w:val="99"/>
    <w:unhideWhenUsed/>
    <w:rsid w:val="00635113"/>
    <w:pPr>
      <w:tabs>
        <w:tab w:val="center" w:pos="4680"/>
        <w:tab w:val="right" w:pos="9360"/>
      </w:tabs>
    </w:pPr>
  </w:style>
  <w:style w:type="character" w:customStyle="1" w:styleId="FooterChar">
    <w:name w:val="Footer Char"/>
    <w:link w:val="Footer"/>
    <w:uiPriority w:val="99"/>
    <w:rsid w:val="0063511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A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113"/>
    <w:pPr>
      <w:tabs>
        <w:tab w:val="center" w:pos="4680"/>
        <w:tab w:val="right" w:pos="9360"/>
      </w:tabs>
    </w:pPr>
  </w:style>
  <w:style w:type="character" w:customStyle="1" w:styleId="HeaderChar">
    <w:name w:val="Header Char"/>
    <w:link w:val="Header"/>
    <w:uiPriority w:val="99"/>
    <w:rsid w:val="00635113"/>
    <w:rPr>
      <w:sz w:val="22"/>
    </w:rPr>
  </w:style>
  <w:style w:type="paragraph" w:styleId="Footer">
    <w:name w:val="footer"/>
    <w:basedOn w:val="Normal"/>
    <w:link w:val="FooterChar"/>
    <w:uiPriority w:val="99"/>
    <w:unhideWhenUsed/>
    <w:rsid w:val="00635113"/>
    <w:pPr>
      <w:tabs>
        <w:tab w:val="center" w:pos="4680"/>
        <w:tab w:val="right" w:pos="9360"/>
      </w:tabs>
    </w:pPr>
  </w:style>
  <w:style w:type="character" w:customStyle="1" w:styleId="FooterChar">
    <w:name w:val="Footer Char"/>
    <w:link w:val="Footer"/>
    <w:uiPriority w:val="99"/>
    <w:rsid w:val="006351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393</Words>
  <Characters>2242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HB3256-SAA</vt:lpstr>
    </vt:vector>
  </TitlesOfParts>
  <Company>Texas Legislative Council</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HB3256-SAA</dc:title>
  <dc:creator>JXW</dc:creator>
  <cp:lastModifiedBy>JXW</cp:lastModifiedBy>
  <cp:revision>2</cp:revision>
  <dcterms:created xsi:type="dcterms:W3CDTF">2013-05-18T00:49:00Z</dcterms:created>
  <dcterms:modified xsi:type="dcterms:W3CDTF">2013-05-18T00:49:00Z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