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E7CD8" w:rsidTr="000E7CD8">
        <w:trPr>
          <w:cantSplit/>
          <w:tblHeader/>
        </w:trPr>
        <w:tc>
          <w:tcPr>
            <w:tcW w:w="18713" w:type="dxa"/>
            <w:gridSpan w:val="3"/>
          </w:tcPr>
          <w:p w:rsidR="00C53226" w:rsidRDefault="00B65F3D">
            <w:pPr>
              <w:ind w:left="650"/>
              <w:jc w:val="center"/>
            </w:pPr>
            <w:r>
              <w:rPr>
                <w:b/>
              </w:rPr>
              <w:t>House Bill  3483</w:t>
            </w:r>
          </w:p>
          <w:p w:rsidR="00C53226" w:rsidRDefault="00B65F3D">
            <w:pPr>
              <w:ind w:left="650"/>
              <w:jc w:val="center"/>
            </w:pPr>
            <w:r>
              <w:t>Senate Amendments</w:t>
            </w:r>
          </w:p>
          <w:p w:rsidR="00C53226" w:rsidRDefault="00B65F3D">
            <w:pPr>
              <w:ind w:left="650"/>
              <w:jc w:val="center"/>
            </w:pPr>
            <w:r>
              <w:t>Section-by-Section Analysis</w:t>
            </w:r>
          </w:p>
          <w:p w:rsidR="00C53226" w:rsidRDefault="00C53226">
            <w:pPr>
              <w:jc w:val="center"/>
            </w:pPr>
          </w:p>
        </w:tc>
      </w:tr>
      <w:tr w:rsidR="00C53226">
        <w:trPr>
          <w:cantSplit/>
          <w:tblHeader/>
        </w:trPr>
        <w:tc>
          <w:tcPr>
            <w:tcW w:w="1667" w:type="pct"/>
            <w:tcMar>
              <w:bottom w:w="188" w:type="dxa"/>
              <w:right w:w="0" w:type="dxa"/>
            </w:tcMar>
          </w:tcPr>
          <w:p w:rsidR="00C53226" w:rsidRDefault="00B65F3D">
            <w:pPr>
              <w:jc w:val="center"/>
            </w:pPr>
            <w:r>
              <w:t>HOUSE VERSION</w:t>
            </w:r>
          </w:p>
        </w:tc>
        <w:tc>
          <w:tcPr>
            <w:tcW w:w="1667" w:type="pct"/>
            <w:tcMar>
              <w:bottom w:w="188" w:type="dxa"/>
              <w:right w:w="0" w:type="dxa"/>
            </w:tcMar>
          </w:tcPr>
          <w:p w:rsidR="00C53226" w:rsidRDefault="00B65F3D">
            <w:pPr>
              <w:jc w:val="center"/>
            </w:pPr>
            <w:r>
              <w:t>SENATE VERSION (IE)</w:t>
            </w:r>
          </w:p>
        </w:tc>
        <w:tc>
          <w:tcPr>
            <w:tcW w:w="1667" w:type="pct"/>
            <w:tcMar>
              <w:bottom w:w="188" w:type="dxa"/>
              <w:right w:w="0" w:type="dxa"/>
            </w:tcMar>
          </w:tcPr>
          <w:p w:rsidR="00C53226" w:rsidRDefault="00B65F3D">
            <w:pPr>
              <w:jc w:val="center"/>
            </w:pPr>
            <w:r>
              <w:t>CONFERENCE</w:t>
            </w:r>
          </w:p>
        </w:tc>
      </w:tr>
      <w:tr w:rsidR="00C53226">
        <w:tc>
          <w:tcPr>
            <w:tcW w:w="6473" w:type="dxa"/>
          </w:tcPr>
          <w:p w:rsidR="00C53226" w:rsidRDefault="00B65F3D">
            <w:pPr>
              <w:jc w:val="both"/>
            </w:pPr>
            <w:r>
              <w:t>SECTION 1.  Section 1001.101, Education Code, as amended by Chapters 1253 (H.B. 339) and 1413 (S.B. 1317), Acts of the 81st Legislature, Regular Session, 2009, is reenacted and amended to read as follows:</w:t>
            </w:r>
          </w:p>
          <w:p w:rsidR="00C53226" w:rsidRDefault="00B65F3D">
            <w:pPr>
              <w:jc w:val="both"/>
            </w:pPr>
            <w:r>
              <w:t>Sec. 1001.101.  ADULT AND MINOR DRIVER EDUCATION COURSE CURRICULUM AND TEXTBOOKS.  (a)  The commissioner by rule shall establish or approve the curriculum and designate the textbooks to be used in a driver education course for minors and adults, including a driver education course conducted by a school district, driver education school, or parent or other individual under Section 521.205, Transportation Code.</w:t>
            </w:r>
          </w:p>
          <w:p w:rsidR="00C53226" w:rsidRDefault="00B65F3D">
            <w:pPr>
              <w:jc w:val="both"/>
            </w:pPr>
            <w:r>
              <w:t>(b)  A driver education course must require the student to complete:</w:t>
            </w:r>
          </w:p>
          <w:p w:rsidR="00C53226" w:rsidRDefault="00B65F3D">
            <w:pPr>
              <w:jc w:val="both"/>
            </w:pPr>
            <w:r>
              <w:t>(1)  7 hours of behind-the-wheel instruction in the presence of a person who holds a driver education instructor license or who meets the requirements imposed under Section 521.205, Transportation Code;</w:t>
            </w:r>
          </w:p>
          <w:p w:rsidR="00C53226" w:rsidRDefault="00B65F3D">
            <w:pPr>
              <w:jc w:val="both"/>
            </w:pPr>
            <w:r>
              <w:t>(2)  7 hours of observation instruction in the presence of a person who holds a driver education instructor license or who meets the requirements imposed under Section 521.205, Transportation Code; and</w:t>
            </w:r>
          </w:p>
          <w:p w:rsidR="00C53226" w:rsidRDefault="00B65F3D">
            <w:pPr>
              <w:jc w:val="both"/>
            </w:pPr>
            <w:r>
              <w:t xml:space="preserve">(3)  </w:t>
            </w:r>
            <w:r>
              <w:rPr>
                <w:u w:val="single"/>
              </w:rPr>
              <w:t>30</w:t>
            </w:r>
            <w:r>
              <w:t xml:space="preserve"> [</w:t>
            </w:r>
            <w:r>
              <w:rPr>
                <w:strike/>
              </w:rPr>
              <w:t>20</w:t>
            </w:r>
            <w:r>
              <w:t>] hours of behind-the-wheel instruction, including at least 10 hours of instruction that takes place at night, in the presence of an adult who meets the requirements of Section 521.222(d)(2), Transportation Code.</w:t>
            </w:r>
          </w:p>
        </w:tc>
        <w:tc>
          <w:tcPr>
            <w:tcW w:w="6480" w:type="dxa"/>
          </w:tcPr>
          <w:p w:rsidR="00C53226" w:rsidRDefault="00B65F3D">
            <w:pPr>
              <w:jc w:val="both"/>
            </w:pPr>
            <w:r>
              <w:t>SECTION 1. Same as House version.</w:t>
            </w:r>
          </w:p>
          <w:p w:rsidR="00C53226" w:rsidRDefault="00C53226">
            <w:pPr>
              <w:jc w:val="both"/>
            </w:pPr>
          </w:p>
          <w:p w:rsidR="00C53226" w:rsidRDefault="00C53226">
            <w:pPr>
              <w:jc w:val="both"/>
            </w:pPr>
            <w:bookmarkStart w:id="0" w:name="_GoBack"/>
            <w:bookmarkEnd w:id="0"/>
          </w:p>
        </w:tc>
        <w:tc>
          <w:tcPr>
            <w:tcW w:w="5760" w:type="dxa"/>
          </w:tcPr>
          <w:p w:rsidR="00C53226" w:rsidRDefault="00C53226">
            <w:pPr>
              <w:jc w:val="both"/>
            </w:pPr>
          </w:p>
        </w:tc>
      </w:tr>
      <w:tr w:rsidR="00C53226">
        <w:tc>
          <w:tcPr>
            <w:tcW w:w="6473" w:type="dxa"/>
          </w:tcPr>
          <w:p w:rsidR="00C53226" w:rsidRDefault="00B65F3D">
            <w:pPr>
              <w:jc w:val="both"/>
            </w:pPr>
            <w:r w:rsidRPr="00C65378">
              <w:rPr>
                <w:highlight w:val="darkGray"/>
              </w:rPr>
              <w:t>No equivalent provision.</w:t>
            </w:r>
          </w:p>
          <w:p w:rsidR="00C53226" w:rsidRDefault="00C53226">
            <w:pPr>
              <w:jc w:val="both"/>
            </w:pPr>
          </w:p>
        </w:tc>
        <w:tc>
          <w:tcPr>
            <w:tcW w:w="6480" w:type="dxa"/>
          </w:tcPr>
          <w:p w:rsidR="00C53226" w:rsidRDefault="00B65F3D">
            <w:pPr>
              <w:jc w:val="both"/>
            </w:pPr>
            <w:r>
              <w:t>SECTION __.  The heading to Section 521.1655, Transportation Code, is amended to read as follows:</w:t>
            </w:r>
          </w:p>
          <w:p w:rsidR="00C53226" w:rsidRDefault="00B65F3D">
            <w:pPr>
              <w:jc w:val="both"/>
            </w:pPr>
            <w:r>
              <w:t xml:space="preserve">Sec. 521.1655.  TESTING BY DRIVER EDUCATION SCHOOL </w:t>
            </w:r>
            <w:r>
              <w:rPr>
                <w:u w:val="single"/>
              </w:rPr>
              <w:t>AND CERTAIN DRIVER EDUCATION COURSE PROVIDERS</w:t>
            </w:r>
            <w:r>
              <w:t>.  [FA1]</w:t>
            </w:r>
          </w:p>
          <w:p w:rsidR="00C53226" w:rsidRDefault="00C53226">
            <w:pPr>
              <w:jc w:val="both"/>
            </w:pPr>
          </w:p>
        </w:tc>
        <w:tc>
          <w:tcPr>
            <w:tcW w:w="5760" w:type="dxa"/>
          </w:tcPr>
          <w:p w:rsidR="00C53226" w:rsidRDefault="00C53226">
            <w:pPr>
              <w:jc w:val="both"/>
            </w:pPr>
          </w:p>
        </w:tc>
      </w:tr>
      <w:tr w:rsidR="00C53226">
        <w:tc>
          <w:tcPr>
            <w:tcW w:w="6473" w:type="dxa"/>
          </w:tcPr>
          <w:p w:rsidR="00C53226" w:rsidRDefault="00B65F3D">
            <w:pPr>
              <w:jc w:val="both"/>
            </w:pPr>
            <w:r w:rsidRPr="00C65378">
              <w:rPr>
                <w:highlight w:val="darkGray"/>
              </w:rPr>
              <w:lastRenderedPageBreak/>
              <w:t>No equivalent provision.</w:t>
            </w:r>
          </w:p>
          <w:p w:rsidR="00C53226" w:rsidRDefault="00C53226">
            <w:pPr>
              <w:jc w:val="both"/>
            </w:pPr>
          </w:p>
        </w:tc>
        <w:tc>
          <w:tcPr>
            <w:tcW w:w="6480" w:type="dxa"/>
          </w:tcPr>
          <w:p w:rsidR="00C53226" w:rsidRDefault="00B65F3D">
            <w:pPr>
              <w:jc w:val="both"/>
            </w:pPr>
            <w:r>
              <w:t>SECTION __.  Section 521.1655, Transportation Code, is amended by adding Subsection (a-1) to read as follows:</w:t>
            </w:r>
          </w:p>
          <w:p w:rsidR="00C53226" w:rsidRDefault="00B65F3D">
            <w:pPr>
              <w:jc w:val="both"/>
            </w:pPr>
            <w:r>
              <w:rPr>
                <w:u w:val="single"/>
              </w:rPr>
              <w:t>(a-1)  A driver education course provider approved under Section 521.205 may administer to a student of that course the highway sign and traffic law parts of the examination required by Section 521.161.</w:t>
            </w:r>
            <w:r>
              <w:t xml:space="preserve">  [FA1]</w:t>
            </w:r>
          </w:p>
        </w:tc>
        <w:tc>
          <w:tcPr>
            <w:tcW w:w="5760" w:type="dxa"/>
          </w:tcPr>
          <w:p w:rsidR="00C53226" w:rsidRDefault="00C53226">
            <w:pPr>
              <w:jc w:val="both"/>
            </w:pPr>
          </w:p>
        </w:tc>
      </w:tr>
      <w:tr w:rsidR="00C53226">
        <w:tc>
          <w:tcPr>
            <w:tcW w:w="6473" w:type="dxa"/>
          </w:tcPr>
          <w:p w:rsidR="00C53226" w:rsidRDefault="00B65F3D">
            <w:pPr>
              <w:jc w:val="both"/>
            </w:pPr>
            <w:r w:rsidRPr="00C65378">
              <w:rPr>
                <w:highlight w:val="darkGray"/>
              </w:rPr>
              <w:t>No equivalent provision</w:t>
            </w:r>
            <w:r>
              <w:t>.</w:t>
            </w:r>
          </w:p>
          <w:p w:rsidR="00C53226" w:rsidRDefault="00C53226">
            <w:pPr>
              <w:jc w:val="both"/>
            </w:pPr>
          </w:p>
        </w:tc>
        <w:tc>
          <w:tcPr>
            <w:tcW w:w="6480" w:type="dxa"/>
          </w:tcPr>
          <w:p w:rsidR="00C53226" w:rsidRDefault="00B65F3D">
            <w:pPr>
              <w:jc w:val="both"/>
            </w:pPr>
            <w:r>
              <w:t>SECTION __.  Section 521.205(c), Transportation Code, is amended to read as follows:</w:t>
            </w:r>
          </w:p>
          <w:p w:rsidR="00C53226" w:rsidRDefault="00B65F3D">
            <w:pPr>
              <w:jc w:val="both"/>
            </w:pPr>
            <w:r>
              <w:t>(c)  The rules must provide a method by which:</w:t>
            </w:r>
          </w:p>
          <w:p w:rsidR="00C53226" w:rsidRDefault="00B65F3D">
            <w:pPr>
              <w:jc w:val="both"/>
            </w:pPr>
            <w:r>
              <w:t>(1)  approval of a course is obtained;</w:t>
            </w:r>
          </w:p>
          <w:p w:rsidR="00C53226" w:rsidRDefault="00B65F3D">
            <w:pPr>
              <w:jc w:val="both"/>
            </w:pPr>
            <w:r>
              <w:t>(2)  an applicant submits proof of completion of the course; [</w:t>
            </w:r>
            <w:r>
              <w:rPr>
                <w:strike/>
              </w:rPr>
              <w:t>and</w:t>
            </w:r>
            <w:r>
              <w:t>]</w:t>
            </w:r>
          </w:p>
          <w:p w:rsidR="00C53226" w:rsidRDefault="00B65F3D">
            <w:pPr>
              <w:jc w:val="both"/>
            </w:pPr>
            <w:r>
              <w:t>(3)  approval for delivering course materials by an alternative method, including electronic means, is obtained</w:t>
            </w:r>
            <w:r>
              <w:rPr>
                <w:u w:val="single"/>
              </w:rPr>
              <w:t>;</w:t>
            </w:r>
          </w:p>
          <w:p w:rsidR="00C53226" w:rsidRDefault="00B65F3D">
            <w:pPr>
              <w:jc w:val="both"/>
            </w:pPr>
            <w:r>
              <w:rPr>
                <w:u w:val="single"/>
              </w:rPr>
              <w:t>(4)  a provider of a course approved under this section may administer to an applicant the highway sign and traffic law parts of the examination as provided by Section 521.1655(a-1) through electronic means; and</w:t>
            </w:r>
          </w:p>
          <w:p w:rsidR="00C53226" w:rsidRDefault="00B65F3D">
            <w:pPr>
              <w:jc w:val="both"/>
            </w:pPr>
            <w:r>
              <w:rPr>
                <w:u w:val="single"/>
              </w:rPr>
              <w:t>(5)  an applicant submits proof of passage of an examination administered under Subdivision (4)</w:t>
            </w:r>
            <w:r>
              <w:t>.  [FA1]</w:t>
            </w:r>
          </w:p>
        </w:tc>
        <w:tc>
          <w:tcPr>
            <w:tcW w:w="5760" w:type="dxa"/>
          </w:tcPr>
          <w:p w:rsidR="00C53226" w:rsidRDefault="00C53226">
            <w:pPr>
              <w:jc w:val="both"/>
            </w:pPr>
          </w:p>
        </w:tc>
      </w:tr>
      <w:tr w:rsidR="00C53226">
        <w:tc>
          <w:tcPr>
            <w:tcW w:w="6473" w:type="dxa"/>
          </w:tcPr>
          <w:p w:rsidR="00C53226" w:rsidRDefault="00B65F3D">
            <w:pPr>
              <w:jc w:val="both"/>
            </w:pPr>
            <w:r w:rsidRPr="00C65378">
              <w:rPr>
                <w:highlight w:val="darkGray"/>
              </w:rPr>
              <w:t>No equivalent provision.</w:t>
            </w:r>
          </w:p>
          <w:p w:rsidR="00C53226" w:rsidRDefault="00C53226">
            <w:pPr>
              <w:jc w:val="both"/>
            </w:pPr>
          </w:p>
        </w:tc>
        <w:tc>
          <w:tcPr>
            <w:tcW w:w="6480" w:type="dxa"/>
          </w:tcPr>
          <w:p w:rsidR="00C53226" w:rsidRDefault="00B65F3D">
            <w:pPr>
              <w:jc w:val="both"/>
            </w:pPr>
            <w:r>
              <w:t>SECTION __.  The Department of Public Safety shall adopt the rules required by Section 521.205, Transportation Code, as amended by this Act, not later than January 1, 2014.  [FA1]</w:t>
            </w:r>
          </w:p>
        </w:tc>
        <w:tc>
          <w:tcPr>
            <w:tcW w:w="5760" w:type="dxa"/>
          </w:tcPr>
          <w:p w:rsidR="00C53226" w:rsidRDefault="00C53226">
            <w:pPr>
              <w:jc w:val="both"/>
            </w:pPr>
          </w:p>
        </w:tc>
      </w:tr>
      <w:tr w:rsidR="00C53226">
        <w:tc>
          <w:tcPr>
            <w:tcW w:w="6473" w:type="dxa"/>
          </w:tcPr>
          <w:p w:rsidR="00C53226" w:rsidRDefault="00B65F3D">
            <w:pPr>
              <w:jc w:val="both"/>
            </w:pPr>
            <w:r>
              <w:t>SECTION 2.  Section 545.424(a-1), Transportation Code, is amended to read as follows:</w:t>
            </w:r>
          </w:p>
          <w:p w:rsidR="00C53226" w:rsidRDefault="00B65F3D">
            <w:pPr>
              <w:jc w:val="both"/>
            </w:pPr>
            <w:r>
              <w:t>(a-1)  A person under 18 years of age may not operate a motor vehicle  [</w:t>
            </w:r>
            <w:r>
              <w:rPr>
                <w:strike/>
              </w:rPr>
              <w:t xml:space="preserve">during the 12-month period following issuance of an </w:t>
            </w:r>
            <w:r>
              <w:rPr>
                <w:strike/>
              </w:rPr>
              <w:lastRenderedPageBreak/>
              <w:t>original Class A, B, or C driver's license to the person</w:t>
            </w:r>
            <w:r>
              <w:t>]:</w:t>
            </w:r>
          </w:p>
          <w:p w:rsidR="00C53226" w:rsidRDefault="00B65F3D">
            <w:pPr>
              <w:jc w:val="both"/>
            </w:pPr>
            <w:r>
              <w:t>(1)  after midnight and before 5 a.m. unless the operation of the vehicle is necessary for the operator to attend or participate in employment or a school-related activity or because of a medical emergency; or</w:t>
            </w:r>
          </w:p>
          <w:p w:rsidR="00C53226" w:rsidRDefault="00B65F3D">
            <w:pPr>
              <w:jc w:val="both"/>
            </w:pPr>
            <w:r>
              <w:t>(2)  with more than one passenger in the vehicle under 21 years of age who is not a family member.</w:t>
            </w:r>
          </w:p>
        </w:tc>
        <w:tc>
          <w:tcPr>
            <w:tcW w:w="6480" w:type="dxa"/>
          </w:tcPr>
          <w:p w:rsidR="00C53226" w:rsidRDefault="00B65F3D">
            <w:pPr>
              <w:jc w:val="both"/>
            </w:pPr>
            <w:r>
              <w:lastRenderedPageBreak/>
              <w:t>SECTION 2. Same as House version.</w:t>
            </w:r>
          </w:p>
          <w:p w:rsidR="00C53226" w:rsidRDefault="00C53226">
            <w:pPr>
              <w:jc w:val="both"/>
            </w:pPr>
          </w:p>
          <w:p w:rsidR="00C53226" w:rsidRDefault="00C53226">
            <w:pPr>
              <w:jc w:val="both"/>
            </w:pPr>
          </w:p>
        </w:tc>
        <w:tc>
          <w:tcPr>
            <w:tcW w:w="5760" w:type="dxa"/>
          </w:tcPr>
          <w:p w:rsidR="00C53226" w:rsidRDefault="00C53226">
            <w:pPr>
              <w:jc w:val="both"/>
            </w:pPr>
          </w:p>
        </w:tc>
      </w:tr>
      <w:tr w:rsidR="00C53226">
        <w:tc>
          <w:tcPr>
            <w:tcW w:w="6473" w:type="dxa"/>
          </w:tcPr>
          <w:p w:rsidR="00C53226" w:rsidRDefault="00B65F3D">
            <w:pPr>
              <w:jc w:val="both"/>
            </w:pPr>
            <w:r>
              <w:lastRenderedPageBreak/>
              <w:t>SECTION 3.  The change in law made by Section 1001.101(b), Education Code, as amended by this Act, applies only to a driver education course that begins on or after the effective date of this Act. A course that begins before the effective date of this Act is governed by the law in effect on the date the course began, and that law is continued in effect for that purpose.</w:t>
            </w:r>
          </w:p>
        </w:tc>
        <w:tc>
          <w:tcPr>
            <w:tcW w:w="6480" w:type="dxa"/>
          </w:tcPr>
          <w:p w:rsidR="00C53226" w:rsidRDefault="00B65F3D">
            <w:pPr>
              <w:jc w:val="both"/>
            </w:pPr>
            <w:r>
              <w:t>SECTION 3. Same as House version.</w:t>
            </w:r>
          </w:p>
          <w:p w:rsidR="00C53226" w:rsidRDefault="00C53226">
            <w:pPr>
              <w:jc w:val="both"/>
            </w:pPr>
          </w:p>
          <w:p w:rsidR="00C53226" w:rsidRDefault="00C53226">
            <w:pPr>
              <w:jc w:val="both"/>
            </w:pPr>
          </w:p>
        </w:tc>
        <w:tc>
          <w:tcPr>
            <w:tcW w:w="5760" w:type="dxa"/>
          </w:tcPr>
          <w:p w:rsidR="00C53226" w:rsidRDefault="00C53226">
            <w:pPr>
              <w:jc w:val="both"/>
            </w:pPr>
          </w:p>
        </w:tc>
      </w:tr>
      <w:tr w:rsidR="00C53226">
        <w:tc>
          <w:tcPr>
            <w:tcW w:w="6473" w:type="dxa"/>
          </w:tcPr>
          <w:p w:rsidR="00C53226" w:rsidRDefault="00B65F3D">
            <w:pPr>
              <w:jc w:val="both"/>
            </w:pPr>
            <w:r>
              <w:t>SECTION 4.  This Act takes effect September 1, 2013.</w:t>
            </w:r>
          </w:p>
        </w:tc>
        <w:tc>
          <w:tcPr>
            <w:tcW w:w="6480" w:type="dxa"/>
          </w:tcPr>
          <w:p w:rsidR="00C53226" w:rsidRDefault="00B65F3D">
            <w:pPr>
              <w:jc w:val="both"/>
            </w:pPr>
            <w:r>
              <w:t>SECTION 4. Same as House version.</w:t>
            </w:r>
          </w:p>
        </w:tc>
        <w:tc>
          <w:tcPr>
            <w:tcW w:w="5760" w:type="dxa"/>
          </w:tcPr>
          <w:p w:rsidR="00C53226" w:rsidRDefault="00C53226">
            <w:pPr>
              <w:jc w:val="both"/>
            </w:pPr>
          </w:p>
        </w:tc>
      </w:tr>
    </w:tbl>
    <w:p w:rsidR="005369E7" w:rsidRDefault="005369E7"/>
    <w:sectPr w:rsidR="005369E7" w:rsidSect="00C5322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99" w:rsidRDefault="00CB7899" w:rsidP="00C53226">
      <w:r>
        <w:separator/>
      </w:r>
    </w:p>
  </w:endnote>
  <w:endnote w:type="continuationSeparator" w:id="0">
    <w:p w:rsidR="00CB7899" w:rsidRDefault="00CB7899" w:rsidP="00C5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74" w:rsidRDefault="004C6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26" w:rsidRDefault="002F38A6">
    <w:pPr>
      <w:tabs>
        <w:tab w:val="center" w:pos="9360"/>
        <w:tab w:val="right" w:pos="18720"/>
      </w:tabs>
    </w:pPr>
    <w:fldSimple w:instr=" DOCPROPERTY  CCRF  \* MERGEFORMAT ">
      <w:r w:rsidR="00C65378">
        <w:t xml:space="preserve"> </w:t>
      </w:r>
    </w:fldSimple>
    <w:r w:rsidR="00B65F3D">
      <w:tab/>
    </w:r>
    <w:r w:rsidR="00C53226">
      <w:fldChar w:fldCharType="begin"/>
    </w:r>
    <w:r w:rsidR="00B65F3D">
      <w:instrText xml:space="preserve"> PAGE </w:instrText>
    </w:r>
    <w:r w:rsidR="00C53226">
      <w:fldChar w:fldCharType="separate"/>
    </w:r>
    <w:r w:rsidR="005F7C55">
      <w:rPr>
        <w:noProof/>
      </w:rPr>
      <w:t>1</w:t>
    </w:r>
    <w:r w:rsidR="00C53226">
      <w:fldChar w:fldCharType="end"/>
    </w:r>
    <w:r w:rsidR="00B65F3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74" w:rsidRDefault="004C6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99" w:rsidRDefault="00CB7899" w:rsidP="00C53226">
      <w:r>
        <w:separator/>
      </w:r>
    </w:p>
  </w:footnote>
  <w:footnote w:type="continuationSeparator" w:id="0">
    <w:p w:rsidR="00CB7899" w:rsidRDefault="00CB7899" w:rsidP="00C53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74" w:rsidRDefault="004C6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74" w:rsidRDefault="004C6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74" w:rsidRDefault="004C6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26"/>
    <w:rsid w:val="000E7CD8"/>
    <w:rsid w:val="001E766A"/>
    <w:rsid w:val="002F38A6"/>
    <w:rsid w:val="004C6C74"/>
    <w:rsid w:val="005369E7"/>
    <w:rsid w:val="005F7C55"/>
    <w:rsid w:val="00B65F3D"/>
    <w:rsid w:val="00C53226"/>
    <w:rsid w:val="00C65378"/>
    <w:rsid w:val="00CB789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2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74"/>
    <w:pPr>
      <w:tabs>
        <w:tab w:val="center" w:pos="4680"/>
        <w:tab w:val="right" w:pos="9360"/>
      </w:tabs>
    </w:pPr>
  </w:style>
  <w:style w:type="character" w:customStyle="1" w:styleId="HeaderChar">
    <w:name w:val="Header Char"/>
    <w:link w:val="Header"/>
    <w:uiPriority w:val="99"/>
    <w:rsid w:val="004C6C74"/>
    <w:rPr>
      <w:sz w:val="22"/>
    </w:rPr>
  </w:style>
  <w:style w:type="paragraph" w:styleId="Footer">
    <w:name w:val="footer"/>
    <w:basedOn w:val="Normal"/>
    <w:link w:val="FooterChar"/>
    <w:uiPriority w:val="99"/>
    <w:unhideWhenUsed/>
    <w:rsid w:val="004C6C74"/>
    <w:pPr>
      <w:tabs>
        <w:tab w:val="center" w:pos="4680"/>
        <w:tab w:val="right" w:pos="9360"/>
      </w:tabs>
    </w:pPr>
  </w:style>
  <w:style w:type="character" w:customStyle="1" w:styleId="FooterChar">
    <w:name w:val="Footer Char"/>
    <w:link w:val="Footer"/>
    <w:uiPriority w:val="99"/>
    <w:rsid w:val="004C6C7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2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74"/>
    <w:pPr>
      <w:tabs>
        <w:tab w:val="center" w:pos="4680"/>
        <w:tab w:val="right" w:pos="9360"/>
      </w:tabs>
    </w:pPr>
  </w:style>
  <w:style w:type="character" w:customStyle="1" w:styleId="HeaderChar">
    <w:name w:val="Header Char"/>
    <w:link w:val="Header"/>
    <w:uiPriority w:val="99"/>
    <w:rsid w:val="004C6C74"/>
    <w:rPr>
      <w:sz w:val="22"/>
    </w:rPr>
  </w:style>
  <w:style w:type="paragraph" w:styleId="Footer">
    <w:name w:val="footer"/>
    <w:basedOn w:val="Normal"/>
    <w:link w:val="FooterChar"/>
    <w:uiPriority w:val="99"/>
    <w:unhideWhenUsed/>
    <w:rsid w:val="004C6C74"/>
    <w:pPr>
      <w:tabs>
        <w:tab w:val="center" w:pos="4680"/>
        <w:tab w:val="right" w:pos="9360"/>
      </w:tabs>
    </w:pPr>
  </w:style>
  <w:style w:type="character" w:customStyle="1" w:styleId="FooterChar">
    <w:name w:val="Footer Char"/>
    <w:link w:val="Footer"/>
    <w:uiPriority w:val="99"/>
    <w:rsid w:val="004C6C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606</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HB3483-SAA</vt:lpstr>
    </vt:vector>
  </TitlesOfParts>
  <Company>Texas Legislative Council</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HB3483-SAA</dc:title>
  <dc:creator>YES</dc:creator>
  <cp:lastModifiedBy>YES</cp:lastModifiedBy>
  <cp:revision>2</cp:revision>
  <dcterms:created xsi:type="dcterms:W3CDTF">2013-05-20T23:49:00Z</dcterms:created>
  <dcterms:modified xsi:type="dcterms:W3CDTF">2013-05-20T23:49:00Z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