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640F4C" w:rsidTr="00640F4C">
        <w:trPr>
          <w:cantSplit/>
          <w:tblHeader/>
        </w:trPr>
        <w:tc>
          <w:tcPr>
            <w:tcW w:w="18713" w:type="dxa"/>
            <w:gridSpan w:val="3"/>
          </w:tcPr>
          <w:p w:rsidR="00791410" w:rsidRDefault="00E64DEF">
            <w:pPr>
              <w:ind w:left="650"/>
              <w:jc w:val="center"/>
            </w:pPr>
            <w:bookmarkStart w:id="0" w:name="_GoBack"/>
            <w:bookmarkEnd w:id="0"/>
            <w:r>
              <w:rPr>
                <w:b/>
              </w:rPr>
              <w:t>House Bill  3559</w:t>
            </w:r>
          </w:p>
          <w:p w:rsidR="00791410" w:rsidRDefault="00E64DEF">
            <w:pPr>
              <w:ind w:left="650"/>
              <w:jc w:val="center"/>
            </w:pPr>
            <w:r>
              <w:t>Senate Amendments</w:t>
            </w:r>
          </w:p>
          <w:p w:rsidR="00791410" w:rsidRDefault="00E64DEF">
            <w:pPr>
              <w:ind w:left="650"/>
              <w:jc w:val="center"/>
            </w:pPr>
            <w:r>
              <w:t>Section-by-Section Analysis</w:t>
            </w:r>
          </w:p>
          <w:p w:rsidR="00791410" w:rsidRDefault="00791410">
            <w:pPr>
              <w:jc w:val="center"/>
            </w:pPr>
          </w:p>
        </w:tc>
      </w:tr>
      <w:tr w:rsidR="00791410">
        <w:trPr>
          <w:cantSplit/>
          <w:tblHeader/>
        </w:trPr>
        <w:tc>
          <w:tcPr>
            <w:tcW w:w="1667" w:type="pct"/>
            <w:tcMar>
              <w:bottom w:w="188" w:type="dxa"/>
              <w:right w:w="0" w:type="dxa"/>
            </w:tcMar>
          </w:tcPr>
          <w:p w:rsidR="00791410" w:rsidRDefault="00E64DEF">
            <w:pPr>
              <w:jc w:val="center"/>
            </w:pPr>
            <w:r>
              <w:t>HOUSE VERSION</w:t>
            </w:r>
          </w:p>
        </w:tc>
        <w:tc>
          <w:tcPr>
            <w:tcW w:w="1667" w:type="pct"/>
            <w:tcMar>
              <w:bottom w:w="188" w:type="dxa"/>
              <w:right w:w="0" w:type="dxa"/>
            </w:tcMar>
          </w:tcPr>
          <w:p w:rsidR="00791410" w:rsidRDefault="00E64DEF">
            <w:pPr>
              <w:jc w:val="center"/>
            </w:pPr>
            <w:r>
              <w:t>SENATE VERSION (CS)</w:t>
            </w:r>
          </w:p>
        </w:tc>
        <w:tc>
          <w:tcPr>
            <w:tcW w:w="1667" w:type="pct"/>
            <w:tcMar>
              <w:bottom w:w="188" w:type="dxa"/>
              <w:right w:w="0" w:type="dxa"/>
            </w:tcMar>
          </w:tcPr>
          <w:p w:rsidR="00791410" w:rsidRDefault="00E64DEF">
            <w:pPr>
              <w:jc w:val="center"/>
            </w:pPr>
            <w:r>
              <w:t>CONFERENCE</w:t>
            </w:r>
          </w:p>
        </w:tc>
      </w:tr>
      <w:tr w:rsidR="00791410">
        <w:tc>
          <w:tcPr>
            <w:tcW w:w="6473" w:type="dxa"/>
          </w:tcPr>
          <w:p w:rsidR="00791410" w:rsidRDefault="00E64DEF">
            <w:pPr>
              <w:jc w:val="both"/>
            </w:pPr>
            <w:r>
              <w:t>SECTION 1.  The heading to Chapter 3105, Government Code, is amended to read as follows:</w:t>
            </w:r>
          </w:p>
          <w:p w:rsidR="00791410" w:rsidRDefault="00E64DEF">
            <w:pPr>
              <w:jc w:val="both"/>
            </w:pPr>
            <w:r>
              <w:t xml:space="preserve">CHAPTER 3105.  TEXAS PEACE OFFICERS' MEMORIAL </w:t>
            </w:r>
            <w:r>
              <w:rPr>
                <w:u w:val="single"/>
              </w:rPr>
              <w:t>MONUMENT</w:t>
            </w:r>
          </w:p>
          <w:p w:rsidR="00791410" w:rsidRDefault="00791410">
            <w:pPr>
              <w:jc w:val="both"/>
            </w:pPr>
          </w:p>
        </w:tc>
        <w:tc>
          <w:tcPr>
            <w:tcW w:w="6480" w:type="dxa"/>
          </w:tcPr>
          <w:p w:rsidR="00791410" w:rsidRDefault="00E64DEF">
            <w:pPr>
              <w:jc w:val="both"/>
            </w:pPr>
            <w:r>
              <w:t>SECTION 1. Same as House version.</w:t>
            </w:r>
          </w:p>
          <w:p w:rsidR="00791410" w:rsidRDefault="00791410">
            <w:pPr>
              <w:jc w:val="both"/>
            </w:pPr>
          </w:p>
          <w:p w:rsidR="00791410" w:rsidRDefault="00791410">
            <w:pPr>
              <w:jc w:val="both"/>
            </w:pPr>
          </w:p>
        </w:tc>
        <w:tc>
          <w:tcPr>
            <w:tcW w:w="5760" w:type="dxa"/>
          </w:tcPr>
          <w:p w:rsidR="00791410" w:rsidRDefault="00791410">
            <w:pPr>
              <w:jc w:val="both"/>
            </w:pPr>
          </w:p>
        </w:tc>
      </w:tr>
      <w:tr w:rsidR="00791410">
        <w:tc>
          <w:tcPr>
            <w:tcW w:w="6473" w:type="dxa"/>
          </w:tcPr>
          <w:p w:rsidR="00791410" w:rsidRDefault="00E64DEF">
            <w:pPr>
              <w:jc w:val="both"/>
            </w:pPr>
            <w:r>
              <w:t>SECTION 2.  Section 3105.001, Government Code, is amended to read as follows:</w:t>
            </w:r>
          </w:p>
          <w:p w:rsidR="00791410" w:rsidRDefault="00E64DEF">
            <w:pPr>
              <w:jc w:val="both"/>
            </w:pPr>
            <w:r>
              <w:t xml:space="preserve">Sec. 3105.001.  PURPOSE OF </w:t>
            </w:r>
            <w:r>
              <w:rPr>
                <w:u w:val="single"/>
              </w:rPr>
              <w:t>MONUMENT</w:t>
            </w:r>
            <w:r>
              <w:t xml:space="preserve"> [</w:t>
            </w:r>
            <w:r>
              <w:rPr>
                <w:strike/>
              </w:rPr>
              <w:t>MEMORIAL</w:t>
            </w:r>
            <w:r>
              <w:t xml:space="preserve">].  The Texas Peace Officers' Memorial </w:t>
            </w:r>
            <w:r>
              <w:rPr>
                <w:u w:val="single"/>
              </w:rPr>
              <w:t>Monument</w:t>
            </w:r>
            <w:r>
              <w:t xml:space="preserve"> is [</w:t>
            </w:r>
            <w:r>
              <w:rPr>
                <w:strike/>
              </w:rPr>
              <w:t>a monument</w:t>
            </w:r>
            <w:r>
              <w:t>] erected on the grounds of the Capitol Complex to recognize and honor the ultimate sacrifice made by law enforcement and corrections officers in this state who were killed in the line of duty.</w:t>
            </w:r>
          </w:p>
          <w:p w:rsidR="00791410" w:rsidRDefault="00791410">
            <w:pPr>
              <w:jc w:val="both"/>
            </w:pPr>
          </w:p>
        </w:tc>
        <w:tc>
          <w:tcPr>
            <w:tcW w:w="6480" w:type="dxa"/>
          </w:tcPr>
          <w:p w:rsidR="00791410" w:rsidRDefault="00E64DEF">
            <w:pPr>
              <w:jc w:val="both"/>
            </w:pPr>
            <w:r>
              <w:t>SECTION 2. Same as House version.</w:t>
            </w:r>
          </w:p>
          <w:p w:rsidR="00791410" w:rsidRDefault="00791410">
            <w:pPr>
              <w:jc w:val="both"/>
            </w:pPr>
          </w:p>
          <w:p w:rsidR="00791410" w:rsidRDefault="00791410">
            <w:pPr>
              <w:jc w:val="both"/>
            </w:pPr>
          </w:p>
        </w:tc>
        <w:tc>
          <w:tcPr>
            <w:tcW w:w="5760" w:type="dxa"/>
          </w:tcPr>
          <w:p w:rsidR="00791410" w:rsidRDefault="00791410">
            <w:pPr>
              <w:jc w:val="both"/>
            </w:pPr>
          </w:p>
        </w:tc>
      </w:tr>
      <w:tr w:rsidR="00791410">
        <w:tc>
          <w:tcPr>
            <w:tcW w:w="6473" w:type="dxa"/>
          </w:tcPr>
          <w:p w:rsidR="00791410" w:rsidRDefault="00E64DEF">
            <w:pPr>
              <w:jc w:val="both"/>
            </w:pPr>
            <w:r>
              <w:t>SECTION 3.  Section 3105.002(3), Government Code, is amended to read as follows:</w:t>
            </w:r>
          </w:p>
          <w:p w:rsidR="00791410" w:rsidRDefault="00E64DEF">
            <w:pPr>
              <w:jc w:val="both"/>
            </w:pPr>
            <w:r>
              <w:t xml:space="preserve">(3)  </w:t>
            </w:r>
            <w:r>
              <w:rPr>
                <w:u w:val="single"/>
              </w:rPr>
              <w:t>"Monument"</w:t>
            </w:r>
            <w:r>
              <w:t xml:space="preserve"> [</w:t>
            </w:r>
            <w:r>
              <w:rPr>
                <w:strike/>
              </w:rPr>
              <w:t>"Memorial"</w:t>
            </w:r>
            <w:r>
              <w:t xml:space="preserve">] means the Texas Peace Officers' Memorial </w:t>
            </w:r>
            <w:r>
              <w:rPr>
                <w:u w:val="single"/>
              </w:rPr>
              <w:t>Monument</w:t>
            </w:r>
            <w:r>
              <w:t>.</w:t>
            </w:r>
          </w:p>
          <w:p w:rsidR="00791410" w:rsidRDefault="00791410">
            <w:pPr>
              <w:jc w:val="both"/>
            </w:pPr>
          </w:p>
        </w:tc>
        <w:tc>
          <w:tcPr>
            <w:tcW w:w="6480" w:type="dxa"/>
          </w:tcPr>
          <w:p w:rsidR="00791410" w:rsidRDefault="00E64DEF">
            <w:pPr>
              <w:jc w:val="both"/>
            </w:pPr>
            <w:r>
              <w:t>SECTION 3. Same as House version.</w:t>
            </w:r>
          </w:p>
          <w:p w:rsidR="00791410" w:rsidRDefault="00791410">
            <w:pPr>
              <w:jc w:val="both"/>
            </w:pPr>
          </w:p>
          <w:p w:rsidR="00791410" w:rsidRDefault="00791410">
            <w:pPr>
              <w:jc w:val="both"/>
            </w:pPr>
          </w:p>
        </w:tc>
        <w:tc>
          <w:tcPr>
            <w:tcW w:w="5760" w:type="dxa"/>
          </w:tcPr>
          <w:p w:rsidR="00791410" w:rsidRDefault="00791410">
            <w:pPr>
              <w:jc w:val="both"/>
            </w:pPr>
          </w:p>
        </w:tc>
      </w:tr>
      <w:tr w:rsidR="00791410">
        <w:tc>
          <w:tcPr>
            <w:tcW w:w="6473" w:type="dxa"/>
          </w:tcPr>
          <w:p w:rsidR="00791410" w:rsidRDefault="00E64DEF">
            <w:pPr>
              <w:jc w:val="both"/>
            </w:pPr>
            <w:r>
              <w:t>SECTION 4.  Section 3105.003, Government Code, is amended to read as follows:</w:t>
            </w:r>
          </w:p>
          <w:p w:rsidR="00791410" w:rsidRDefault="00E64DEF">
            <w:pPr>
              <w:jc w:val="both"/>
            </w:pPr>
            <w:r>
              <w:t xml:space="preserve">Sec. 3105.003.  ELIGIBILITY FOR </w:t>
            </w:r>
            <w:r>
              <w:rPr>
                <w:u w:val="single"/>
              </w:rPr>
              <w:t>MONUMENT</w:t>
            </w:r>
            <w:r>
              <w:t xml:space="preserve"> [</w:t>
            </w:r>
            <w:r>
              <w:rPr>
                <w:strike/>
              </w:rPr>
              <w:t>MEMORIAL</w:t>
            </w:r>
            <w:r>
              <w:t xml:space="preserve">].  A person is eligible to have the person's name on the </w:t>
            </w:r>
            <w:r>
              <w:rPr>
                <w:u w:val="single"/>
              </w:rPr>
              <w:t>monument</w:t>
            </w:r>
            <w:r>
              <w:t xml:space="preserve"> [</w:t>
            </w:r>
            <w:r>
              <w:rPr>
                <w:strike/>
              </w:rPr>
              <w:t>memorial</w:t>
            </w:r>
            <w:r>
              <w:t>] if the person was killed in the line of duty and was:</w:t>
            </w:r>
          </w:p>
          <w:p w:rsidR="00791410" w:rsidRDefault="00E64DEF">
            <w:pPr>
              <w:jc w:val="both"/>
            </w:pPr>
            <w:r>
              <w:t>(1)  a law enforcement officer or peace officer for this state or a political subdivision of this state under Article 2.12, Code of Criminal Procedure, or other law;</w:t>
            </w:r>
          </w:p>
          <w:p w:rsidR="00791410" w:rsidRDefault="00E64DEF">
            <w:pPr>
              <w:jc w:val="both"/>
            </w:pPr>
            <w:r>
              <w:t xml:space="preserve">(2)  a federal law enforcement officer or special agent </w:t>
            </w:r>
            <w:r>
              <w:lastRenderedPageBreak/>
              <w:t>performing duties in this state, including those officers under Article 2.122, Code of Criminal Procedure; or</w:t>
            </w:r>
          </w:p>
          <w:p w:rsidR="00791410" w:rsidRDefault="00E64DEF">
            <w:pPr>
              <w:jc w:val="both"/>
            </w:pPr>
            <w:r>
              <w:t>(3)  a corrections or detention officer or county or municipal jailer employed or appointed by a municipal, county, or state penal institution in this state.</w:t>
            </w:r>
          </w:p>
          <w:p w:rsidR="00791410" w:rsidRDefault="00791410">
            <w:pPr>
              <w:jc w:val="both"/>
            </w:pPr>
          </w:p>
        </w:tc>
        <w:tc>
          <w:tcPr>
            <w:tcW w:w="6480" w:type="dxa"/>
          </w:tcPr>
          <w:p w:rsidR="00791410" w:rsidRDefault="00E64DEF">
            <w:pPr>
              <w:jc w:val="both"/>
            </w:pPr>
            <w:r>
              <w:lastRenderedPageBreak/>
              <w:t>SECTION 4. Same as House version.</w:t>
            </w:r>
          </w:p>
          <w:p w:rsidR="00791410" w:rsidRDefault="00791410">
            <w:pPr>
              <w:jc w:val="both"/>
            </w:pPr>
          </w:p>
          <w:p w:rsidR="00791410" w:rsidRDefault="00791410">
            <w:pPr>
              <w:jc w:val="both"/>
            </w:pPr>
          </w:p>
        </w:tc>
        <w:tc>
          <w:tcPr>
            <w:tcW w:w="5760" w:type="dxa"/>
          </w:tcPr>
          <w:p w:rsidR="00791410" w:rsidRDefault="00791410">
            <w:pPr>
              <w:jc w:val="both"/>
            </w:pPr>
          </w:p>
        </w:tc>
      </w:tr>
      <w:tr w:rsidR="00791410">
        <w:tc>
          <w:tcPr>
            <w:tcW w:w="6473" w:type="dxa"/>
          </w:tcPr>
          <w:p w:rsidR="00791410" w:rsidRDefault="00E64DEF">
            <w:pPr>
              <w:jc w:val="both"/>
            </w:pPr>
            <w:r>
              <w:lastRenderedPageBreak/>
              <w:t>SECTION 5.  The heading to Section 3105.004, Government Code, is amended to read as follows:</w:t>
            </w:r>
          </w:p>
          <w:p w:rsidR="00791410" w:rsidRDefault="00E64DEF">
            <w:pPr>
              <w:jc w:val="both"/>
            </w:pPr>
            <w:r>
              <w:t xml:space="preserve">Sec. 3105.004.  MAINTENANCE OF </w:t>
            </w:r>
            <w:r>
              <w:rPr>
                <w:u w:val="single"/>
              </w:rPr>
              <w:t>MONUMENT</w:t>
            </w:r>
            <w:r>
              <w:t xml:space="preserve"> [</w:t>
            </w:r>
            <w:r>
              <w:rPr>
                <w:strike/>
              </w:rPr>
              <w:t>MEMORIAL</w:t>
            </w:r>
            <w:r>
              <w:t>].</w:t>
            </w:r>
          </w:p>
          <w:p w:rsidR="00791410" w:rsidRDefault="00791410">
            <w:pPr>
              <w:jc w:val="both"/>
            </w:pPr>
          </w:p>
        </w:tc>
        <w:tc>
          <w:tcPr>
            <w:tcW w:w="6480" w:type="dxa"/>
          </w:tcPr>
          <w:p w:rsidR="00791410" w:rsidRDefault="00E64DEF">
            <w:pPr>
              <w:jc w:val="both"/>
            </w:pPr>
            <w:r>
              <w:t>SECTION 5. Same as House version.</w:t>
            </w:r>
          </w:p>
          <w:p w:rsidR="00791410" w:rsidRDefault="00791410">
            <w:pPr>
              <w:jc w:val="both"/>
            </w:pPr>
          </w:p>
          <w:p w:rsidR="00791410" w:rsidRDefault="00791410">
            <w:pPr>
              <w:jc w:val="both"/>
            </w:pPr>
          </w:p>
        </w:tc>
        <w:tc>
          <w:tcPr>
            <w:tcW w:w="5760" w:type="dxa"/>
          </w:tcPr>
          <w:p w:rsidR="00791410" w:rsidRDefault="00791410">
            <w:pPr>
              <w:jc w:val="both"/>
            </w:pPr>
          </w:p>
        </w:tc>
      </w:tr>
      <w:tr w:rsidR="00791410">
        <w:tc>
          <w:tcPr>
            <w:tcW w:w="6473" w:type="dxa"/>
          </w:tcPr>
          <w:p w:rsidR="00791410" w:rsidRDefault="00E64DEF">
            <w:pPr>
              <w:jc w:val="both"/>
            </w:pPr>
            <w:r>
              <w:t>SECTION 6.  Sections 3105.004(a), (b), and (d), Government Code, are amended to read as follows:</w:t>
            </w:r>
          </w:p>
          <w:p w:rsidR="00791410" w:rsidRDefault="00E64DEF">
            <w:pPr>
              <w:jc w:val="both"/>
            </w:pPr>
            <w:r>
              <w:t xml:space="preserve">(a)  The board is responsible for the maintenance of the </w:t>
            </w:r>
            <w:r>
              <w:rPr>
                <w:u w:val="single"/>
              </w:rPr>
              <w:t xml:space="preserve">monument </w:t>
            </w:r>
            <w:r w:rsidRPr="001649ED">
              <w:rPr>
                <w:highlight w:val="darkGray"/>
                <w:u w:val="single"/>
              </w:rPr>
              <w:t>and shall use money appropriated to the board for that purpose</w:t>
            </w:r>
            <w:r>
              <w:rPr>
                <w:u w:val="single"/>
              </w:rPr>
              <w:t>.  The board may raise money from private or public entities for the continued maintenance and update of the monument</w:t>
            </w:r>
            <w:r>
              <w:t xml:space="preserve"> [</w:t>
            </w:r>
            <w:r>
              <w:rPr>
                <w:strike/>
              </w:rPr>
              <w:t>memorial</w:t>
            </w:r>
            <w:r>
              <w:t>].  The board shall:</w:t>
            </w:r>
          </w:p>
          <w:p w:rsidR="00791410" w:rsidRDefault="00E64DEF">
            <w:pPr>
              <w:jc w:val="both"/>
            </w:pPr>
            <w:r>
              <w:t xml:space="preserve">(1)  establish a schedule for the maintenance of the </w:t>
            </w:r>
            <w:r>
              <w:rPr>
                <w:u w:val="single"/>
              </w:rPr>
              <w:t>monument</w:t>
            </w:r>
            <w:r>
              <w:t xml:space="preserve"> [</w:t>
            </w:r>
            <w:r>
              <w:rPr>
                <w:strike/>
              </w:rPr>
              <w:t>memorial</w:t>
            </w:r>
            <w:r>
              <w:t>]; and</w:t>
            </w:r>
          </w:p>
          <w:p w:rsidR="00791410" w:rsidRDefault="00E64DEF">
            <w:pPr>
              <w:jc w:val="both"/>
            </w:pPr>
            <w:r>
              <w:t xml:space="preserve">(2)  select persons to maintain the </w:t>
            </w:r>
            <w:r>
              <w:rPr>
                <w:u w:val="single"/>
              </w:rPr>
              <w:t>monument</w:t>
            </w:r>
            <w:r>
              <w:t xml:space="preserve"> [</w:t>
            </w:r>
            <w:r>
              <w:rPr>
                <w:strike/>
              </w:rPr>
              <w:t>memorial</w:t>
            </w:r>
            <w:r>
              <w:t>].</w:t>
            </w:r>
          </w:p>
          <w:p w:rsidR="00791410" w:rsidRDefault="00E64DEF">
            <w:pPr>
              <w:jc w:val="both"/>
            </w:pPr>
            <w:r>
              <w:t>(b)  The commission shall:</w:t>
            </w:r>
          </w:p>
          <w:p w:rsidR="00791410" w:rsidRDefault="00E64DEF">
            <w:pPr>
              <w:jc w:val="both"/>
            </w:pPr>
            <w:r>
              <w:t xml:space="preserve">(1)  establish and maintain historical and archival records of the inducted officers and jailers that must be accessible to family members and independent researchers; </w:t>
            </w:r>
            <w:r>
              <w:rPr>
                <w:u w:val="single"/>
              </w:rPr>
              <w:t>and</w:t>
            </w:r>
          </w:p>
          <w:p w:rsidR="00791410" w:rsidRDefault="00E64DEF">
            <w:pPr>
              <w:jc w:val="both"/>
            </w:pPr>
            <w:r>
              <w:t xml:space="preserve">(2)  adopt rules and establish procedures for adding names to the </w:t>
            </w:r>
            <w:r>
              <w:rPr>
                <w:u w:val="single"/>
              </w:rPr>
              <w:t>monument</w:t>
            </w:r>
            <w:r>
              <w:t xml:space="preserve"> [</w:t>
            </w:r>
            <w:r>
              <w:rPr>
                <w:strike/>
              </w:rPr>
              <w:t>memorial</w:t>
            </w:r>
            <w:r>
              <w:t>] in accordance with Section 3105.003[</w:t>
            </w:r>
            <w:r>
              <w:rPr>
                <w:strike/>
              </w:rPr>
              <w:t>; and</w:t>
            </w:r>
          </w:p>
          <w:p w:rsidR="00791410" w:rsidRDefault="00E64DEF">
            <w:pPr>
              <w:jc w:val="both"/>
            </w:pPr>
            <w:r>
              <w:t>[</w:t>
            </w:r>
            <w:r>
              <w:rPr>
                <w:strike/>
              </w:rPr>
              <w:t xml:space="preserve">(3)  raise money from private or public entities for the continued maintenance and update of the memorial and </w:t>
            </w:r>
            <w:r>
              <w:rPr>
                <w:strike/>
              </w:rPr>
              <w:lastRenderedPageBreak/>
              <w:t>transfer all the money to the board</w:t>
            </w:r>
            <w:r>
              <w:t>].</w:t>
            </w:r>
          </w:p>
          <w:p w:rsidR="00791410" w:rsidRDefault="00E64DEF">
            <w:pPr>
              <w:jc w:val="both"/>
            </w:pPr>
            <w:r>
              <w:t xml:space="preserve">(d)  An entity that collects funds for the </w:t>
            </w:r>
            <w:r>
              <w:rPr>
                <w:u w:val="single"/>
              </w:rPr>
              <w:t>maintenance and improvement of the</w:t>
            </w:r>
            <w:r>
              <w:t xml:space="preserve"> Texas Peace Officers' Memorial </w:t>
            </w:r>
            <w:r>
              <w:rPr>
                <w:u w:val="single"/>
              </w:rPr>
              <w:t>Monument</w:t>
            </w:r>
            <w:r>
              <w:t xml:space="preserve"> shall send that money to the </w:t>
            </w:r>
            <w:r>
              <w:rPr>
                <w:u w:val="single"/>
              </w:rPr>
              <w:t>board</w:t>
            </w:r>
            <w:r>
              <w:t xml:space="preserve"> [</w:t>
            </w:r>
            <w:r>
              <w:rPr>
                <w:strike/>
              </w:rPr>
              <w:t>commission</w:t>
            </w:r>
            <w:r>
              <w:t>] to be deposited in the Capitol fund account.</w:t>
            </w:r>
          </w:p>
          <w:p w:rsidR="00791410" w:rsidRDefault="00791410">
            <w:pPr>
              <w:jc w:val="both"/>
            </w:pPr>
          </w:p>
        </w:tc>
        <w:tc>
          <w:tcPr>
            <w:tcW w:w="6480" w:type="dxa"/>
          </w:tcPr>
          <w:p w:rsidR="00791410" w:rsidRDefault="00E64DEF">
            <w:pPr>
              <w:jc w:val="both"/>
            </w:pPr>
            <w:r>
              <w:lastRenderedPageBreak/>
              <w:t>SECTION 6.  Sections 3105.004(a), (b), and (d), Government Code, are amended to read as follows:</w:t>
            </w:r>
          </w:p>
          <w:p w:rsidR="00791410" w:rsidRDefault="00E64DEF">
            <w:pPr>
              <w:jc w:val="both"/>
            </w:pPr>
            <w:r>
              <w:t xml:space="preserve">(a)  The board is responsible for the maintenance of the </w:t>
            </w:r>
            <w:r>
              <w:rPr>
                <w:u w:val="single"/>
              </w:rPr>
              <w:t>monument.  The board may raise money from private or public entities for the continued maintenance and update of the monument</w:t>
            </w:r>
            <w:r>
              <w:t xml:space="preserve"> [</w:t>
            </w:r>
            <w:r>
              <w:rPr>
                <w:strike/>
              </w:rPr>
              <w:t>memorial</w:t>
            </w:r>
            <w:r>
              <w:t>].  The board shall:</w:t>
            </w:r>
          </w:p>
          <w:p w:rsidR="00791410" w:rsidRDefault="00E64DEF">
            <w:pPr>
              <w:jc w:val="both"/>
            </w:pPr>
            <w:r>
              <w:t xml:space="preserve">(1)  establish a schedule for the maintenance of the </w:t>
            </w:r>
            <w:r>
              <w:rPr>
                <w:u w:val="single"/>
              </w:rPr>
              <w:t>monument</w:t>
            </w:r>
            <w:r>
              <w:t xml:space="preserve"> [</w:t>
            </w:r>
            <w:r>
              <w:rPr>
                <w:strike/>
              </w:rPr>
              <w:t>memorial</w:t>
            </w:r>
            <w:r>
              <w:t>]; and</w:t>
            </w:r>
          </w:p>
          <w:p w:rsidR="00791410" w:rsidRDefault="00E64DEF">
            <w:pPr>
              <w:jc w:val="both"/>
            </w:pPr>
            <w:r>
              <w:t xml:space="preserve">(2)  select persons to maintain the </w:t>
            </w:r>
            <w:r>
              <w:rPr>
                <w:u w:val="single"/>
              </w:rPr>
              <w:t>monument</w:t>
            </w:r>
            <w:r>
              <w:t xml:space="preserve"> [</w:t>
            </w:r>
            <w:r>
              <w:rPr>
                <w:strike/>
              </w:rPr>
              <w:t>memorial</w:t>
            </w:r>
            <w:r>
              <w:t>].</w:t>
            </w:r>
          </w:p>
          <w:p w:rsidR="00791410" w:rsidRDefault="00E64DEF">
            <w:pPr>
              <w:jc w:val="both"/>
            </w:pPr>
            <w:r>
              <w:t>(b)  The commission shall:</w:t>
            </w:r>
          </w:p>
          <w:p w:rsidR="00791410" w:rsidRDefault="00E64DEF">
            <w:pPr>
              <w:jc w:val="both"/>
            </w:pPr>
            <w:r>
              <w:t xml:space="preserve">(1)  establish and maintain historical and archival records of the inducted officers and jailers that must be accessible to family members and independent researchers; </w:t>
            </w:r>
            <w:r>
              <w:rPr>
                <w:u w:val="single"/>
              </w:rPr>
              <w:t>and</w:t>
            </w:r>
          </w:p>
          <w:p w:rsidR="00791410" w:rsidRDefault="00E64DEF">
            <w:pPr>
              <w:jc w:val="both"/>
            </w:pPr>
            <w:r>
              <w:t xml:space="preserve">(2)  adopt rules and establish procedures for adding names to the </w:t>
            </w:r>
            <w:r>
              <w:rPr>
                <w:u w:val="single"/>
              </w:rPr>
              <w:t>monument</w:t>
            </w:r>
            <w:r>
              <w:t xml:space="preserve"> [</w:t>
            </w:r>
            <w:r>
              <w:rPr>
                <w:strike/>
              </w:rPr>
              <w:t>memorial</w:t>
            </w:r>
            <w:r>
              <w:t>] in accordance with Section 3105.003[</w:t>
            </w:r>
            <w:r>
              <w:rPr>
                <w:strike/>
              </w:rPr>
              <w:t>; and</w:t>
            </w:r>
          </w:p>
          <w:p w:rsidR="00791410" w:rsidRDefault="00E64DEF">
            <w:pPr>
              <w:jc w:val="both"/>
            </w:pPr>
            <w:r>
              <w:t>[</w:t>
            </w:r>
            <w:r>
              <w:rPr>
                <w:strike/>
              </w:rPr>
              <w:t>(3)  raise money from private or public entities for the continued maintenance and update of the memorial and transfer all the money to the board</w:t>
            </w:r>
            <w:r>
              <w:t>].</w:t>
            </w:r>
          </w:p>
          <w:p w:rsidR="00791410" w:rsidRDefault="00E64DEF">
            <w:pPr>
              <w:jc w:val="both"/>
            </w:pPr>
            <w:r>
              <w:lastRenderedPageBreak/>
              <w:t xml:space="preserve">(d)  An entity that collects funds for the </w:t>
            </w:r>
            <w:r>
              <w:rPr>
                <w:u w:val="single"/>
              </w:rPr>
              <w:t>maintenance and improvement of the</w:t>
            </w:r>
            <w:r>
              <w:t xml:space="preserve"> Texas Peace Officers' Memorial </w:t>
            </w:r>
            <w:r>
              <w:rPr>
                <w:u w:val="single"/>
              </w:rPr>
              <w:t>Monument</w:t>
            </w:r>
            <w:r>
              <w:t xml:space="preserve"> shall send that money to the </w:t>
            </w:r>
            <w:r>
              <w:rPr>
                <w:u w:val="single"/>
              </w:rPr>
              <w:t>board</w:t>
            </w:r>
            <w:r>
              <w:t xml:space="preserve"> [</w:t>
            </w:r>
            <w:r>
              <w:rPr>
                <w:strike/>
              </w:rPr>
              <w:t>commission</w:t>
            </w:r>
            <w:r>
              <w:t>] to be deposited in the Capitol fund account.</w:t>
            </w:r>
          </w:p>
          <w:p w:rsidR="00791410" w:rsidRDefault="00791410">
            <w:pPr>
              <w:jc w:val="both"/>
            </w:pPr>
          </w:p>
        </w:tc>
        <w:tc>
          <w:tcPr>
            <w:tcW w:w="5760" w:type="dxa"/>
          </w:tcPr>
          <w:p w:rsidR="00791410" w:rsidRDefault="00791410">
            <w:pPr>
              <w:jc w:val="both"/>
            </w:pPr>
          </w:p>
        </w:tc>
      </w:tr>
      <w:tr w:rsidR="00791410">
        <w:tc>
          <w:tcPr>
            <w:tcW w:w="6473" w:type="dxa"/>
          </w:tcPr>
          <w:p w:rsidR="00791410" w:rsidRDefault="00E64DEF">
            <w:pPr>
              <w:jc w:val="both"/>
            </w:pPr>
            <w:r>
              <w:lastRenderedPageBreak/>
              <w:t>SECTION 7.  Section 3105.005(a), Government Code, is amended to read as follows:</w:t>
            </w:r>
          </w:p>
          <w:p w:rsidR="00791410" w:rsidRDefault="00E64DEF">
            <w:pPr>
              <w:jc w:val="both"/>
            </w:pPr>
            <w:r>
              <w:t xml:space="preserve">(a)  Money contributed to the state for a purpose related to the </w:t>
            </w:r>
            <w:r>
              <w:rPr>
                <w:u w:val="single"/>
              </w:rPr>
              <w:t>monument</w:t>
            </w:r>
            <w:r>
              <w:t xml:space="preserve"> [</w:t>
            </w:r>
            <w:r>
              <w:rPr>
                <w:strike/>
              </w:rPr>
              <w:t>memorial</w:t>
            </w:r>
            <w:r>
              <w:t xml:space="preserve">] shall be deposited by the board in the Capitol fund to the credit of a separate interest-bearing account established for the </w:t>
            </w:r>
            <w:r>
              <w:rPr>
                <w:u w:val="single"/>
              </w:rPr>
              <w:t>monument</w:t>
            </w:r>
            <w:r>
              <w:t xml:space="preserve"> [</w:t>
            </w:r>
            <w:r>
              <w:rPr>
                <w:strike/>
              </w:rPr>
              <w:t>memorial</w:t>
            </w:r>
            <w:r>
              <w:t>].</w:t>
            </w:r>
          </w:p>
          <w:p w:rsidR="00791410" w:rsidRDefault="00791410">
            <w:pPr>
              <w:jc w:val="both"/>
            </w:pPr>
          </w:p>
        </w:tc>
        <w:tc>
          <w:tcPr>
            <w:tcW w:w="6480" w:type="dxa"/>
          </w:tcPr>
          <w:p w:rsidR="00791410" w:rsidRDefault="00E64DEF">
            <w:pPr>
              <w:jc w:val="both"/>
            </w:pPr>
            <w:r>
              <w:t>SECTION 7. Same as House version.</w:t>
            </w:r>
          </w:p>
          <w:p w:rsidR="00791410" w:rsidRDefault="00791410">
            <w:pPr>
              <w:jc w:val="both"/>
            </w:pPr>
          </w:p>
          <w:p w:rsidR="00791410" w:rsidRDefault="00791410">
            <w:pPr>
              <w:jc w:val="both"/>
            </w:pPr>
          </w:p>
        </w:tc>
        <w:tc>
          <w:tcPr>
            <w:tcW w:w="5760" w:type="dxa"/>
          </w:tcPr>
          <w:p w:rsidR="00791410" w:rsidRDefault="00791410">
            <w:pPr>
              <w:jc w:val="both"/>
            </w:pPr>
          </w:p>
        </w:tc>
      </w:tr>
      <w:tr w:rsidR="00791410">
        <w:tc>
          <w:tcPr>
            <w:tcW w:w="6473" w:type="dxa"/>
          </w:tcPr>
          <w:p w:rsidR="00791410" w:rsidRDefault="00E64DEF">
            <w:pPr>
              <w:jc w:val="both"/>
            </w:pPr>
            <w:r>
              <w:t>SECTION 8.  This Act takes effect September 1, 2013.</w:t>
            </w:r>
          </w:p>
          <w:p w:rsidR="00791410" w:rsidRDefault="00791410">
            <w:pPr>
              <w:jc w:val="both"/>
            </w:pPr>
          </w:p>
        </w:tc>
        <w:tc>
          <w:tcPr>
            <w:tcW w:w="6480" w:type="dxa"/>
          </w:tcPr>
          <w:p w:rsidR="00791410" w:rsidRDefault="00E64DEF">
            <w:pPr>
              <w:jc w:val="both"/>
            </w:pPr>
            <w:r>
              <w:t>SECTION 8. Same as House version.</w:t>
            </w:r>
          </w:p>
          <w:p w:rsidR="00791410" w:rsidRDefault="00791410">
            <w:pPr>
              <w:jc w:val="both"/>
            </w:pPr>
          </w:p>
          <w:p w:rsidR="00791410" w:rsidRDefault="00791410">
            <w:pPr>
              <w:jc w:val="both"/>
            </w:pPr>
          </w:p>
        </w:tc>
        <w:tc>
          <w:tcPr>
            <w:tcW w:w="5760" w:type="dxa"/>
          </w:tcPr>
          <w:p w:rsidR="00791410" w:rsidRDefault="00791410">
            <w:pPr>
              <w:jc w:val="both"/>
            </w:pPr>
          </w:p>
        </w:tc>
      </w:tr>
    </w:tbl>
    <w:p w:rsidR="0014144F" w:rsidRDefault="0014144F"/>
    <w:sectPr w:rsidR="0014144F" w:rsidSect="00791410">
      <w:headerReference w:type="even" r:id="rId7"/>
      <w:headerReference w:type="default" r:id="rId8"/>
      <w:footerReference w:type="even" r:id="rId9"/>
      <w:footerReference w:type="default" r:id="rId10"/>
      <w:headerReference w:type="first" r:id="rId11"/>
      <w:footerReference w:type="first" r:id="rId12"/>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9ED" w:rsidRDefault="001649ED" w:rsidP="00791410">
      <w:r>
        <w:separator/>
      </w:r>
    </w:p>
  </w:endnote>
  <w:endnote w:type="continuationSeparator" w:id="0">
    <w:p w:rsidR="001649ED" w:rsidRDefault="001649ED" w:rsidP="0079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68" w:rsidRDefault="00041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410" w:rsidRDefault="00BB4C43">
    <w:pPr>
      <w:tabs>
        <w:tab w:val="center" w:pos="9360"/>
        <w:tab w:val="right" w:pos="18720"/>
      </w:tabs>
    </w:pPr>
    <w:fldSimple w:instr=" DOCPROPERTY  CCRF  \* MERGEFORMAT ">
      <w:r w:rsidR="00DB127E">
        <w:t xml:space="preserve"> </w:t>
      </w:r>
    </w:fldSimple>
    <w:r w:rsidR="00E64DEF">
      <w:tab/>
    </w:r>
    <w:r w:rsidR="00791410">
      <w:fldChar w:fldCharType="begin"/>
    </w:r>
    <w:r w:rsidR="00E64DEF">
      <w:instrText xml:space="preserve"> PAGE </w:instrText>
    </w:r>
    <w:r w:rsidR="00791410">
      <w:fldChar w:fldCharType="separate"/>
    </w:r>
    <w:r w:rsidR="003F631C">
      <w:rPr>
        <w:noProof/>
      </w:rPr>
      <w:t>1</w:t>
    </w:r>
    <w:r w:rsidR="00791410">
      <w:fldChar w:fldCharType="end"/>
    </w:r>
    <w:r w:rsidR="00E64DEF">
      <w:tab/>
    </w:r>
    <w:r>
      <w:fldChar w:fldCharType="begin"/>
    </w:r>
    <w:r>
      <w:instrText xml:space="preserve"> DOCPROPERTY  OTID  \* MERGEFORMAT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68" w:rsidRDefault="00041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9ED" w:rsidRDefault="001649ED" w:rsidP="00791410">
      <w:r>
        <w:separator/>
      </w:r>
    </w:p>
  </w:footnote>
  <w:footnote w:type="continuationSeparator" w:id="0">
    <w:p w:rsidR="001649ED" w:rsidRDefault="001649ED" w:rsidP="00791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68" w:rsidRDefault="00041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68" w:rsidRDefault="00041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B68" w:rsidRDefault="00041B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10"/>
    <w:rsid w:val="00041B68"/>
    <w:rsid w:val="0014144F"/>
    <w:rsid w:val="001649ED"/>
    <w:rsid w:val="003F631C"/>
    <w:rsid w:val="00640F4C"/>
    <w:rsid w:val="00681D0B"/>
    <w:rsid w:val="00791410"/>
    <w:rsid w:val="00BB4C43"/>
    <w:rsid w:val="00DB127E"/>
    <w:rsid w:val="00E64DEF"/>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1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B68"/>
    <w:pPr>
      <w:tabs>
        <w:tab w:val="center" w:pos="4680"/>
        <w:tab w:val="right" w:pos="9360"/>
      </w:tabs>
    </w:pPr>
  </w:style>
  <w:style w:type="character" w:customStyle="1" w:styleId="HeaderChar">
    <w:name w:val="Header Char"/>
    <w:link w:val="Header"/>
    <w:uiPriority w:val="99"/>
    <w:rsid w:val="00041B68"/>
    <w:rPr>
      <w:sz w:val="22"/>
    </w:rPr>
  </w:style>
  <w:style w:type="paragraph" w:styleId="Footer">
    <w:name w:val="footer"/>
    <w:basedOn w:val="Normal"/>
    <w:link w:val="FooterChar"/>
    <w:uiPriority w:val="99"/>
    <w:unhideWhenUsed/>
    <w:rsid w:val="00041B68"/>
    <w:pPr>
      <w:tabs>
        <w:tab w:val="center" w:pos="4680"/>
        <w:tab w:val="right" w:pos="9360"/>
      </w:tabs>
    </w:pPr>
  </w:style>
  <w:style w:type="character" w:customStyle="1" w:styleId="FooterChar">
    <w:name w:val="Footer Char"/>
    <w:link w:val="Footer"/>
    <w:uiPriority w:val="99"/>
    <w:rsid w:val="00041B6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41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B68"/>
    <w:pPr>
      <w:tabs>
        <w:tab w:val="center" w:pos="4680"/>
        <w:tab w:val="right" w:pos="9360"/>
      </w:tabs>
    </w:pPr>
  </w:style>
  <w:style w:type="character" w:customStyle="1" w:styleId="HeaderChar">
    <w:name w:val="Header Char"/>
    <w:link w:val="Header"/>
    <w:uiPriority w:val="99"/>
    <w:rsid w:val="00041B68"/>
    <w:rPr>
      <w:sz w:val="22"/>
    </w:rPr>
  </w:style>
  <w:style w:type="paragraph" w:styleId="Footer">
    <w:name w:val="footer"/>
    <w:basedOn w:val="Normal"/>
    <w:link w:val="FooterChar"/>
    <w:uiPriority w:val="99"/>
    <w:unhideWhenUsed/>
    <w:rsid w:val="00041B68"/>
    <w:pPr>
      <w:tabs>
        <w:tab w:val="center" w:pos="4680"/>
        <w:tab w:val="right" w:pos="9360"/>
      </w:tabs>
    </w:pPr>
  </w:style>
  <w:style w:type="character" w:customStyle="1" w:styleId="FooterChar">
    <w:name w:val="Footer Char"/>
    <w:link w:val="Footer"/>
    <w:uiPriority w:val="99"/>
    <w:rsid w:val="00041B6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3</Pages>
  <Words>695</Words>
  <Characters>3965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HB3559-SAA</vt:lpstr>
    </vt:vector>
  </TitlesOfParts>
  <Company>Texas Legislative Council</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HB3559-SAA</dc:title>
  <dc:creator>WKS</dc:creator>
  <cp:lastModifiedBy>WKS</cp:lastModifiedBy>
  <cp:revision>2</cp:revision>
  <dcterms:created xsi:type="dcterms:W3CDTF">2013-05-15T21:03:00Z</dcterms:created>
  <dcterms:modified xsi:type="dcterms:W3CDTF">2013-05-15T21:03:00Z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