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F6562" w:rsidTr="00DF6562">
        <w:trPr>
          <w:cantSplit/>
          <w:tblHeader/>
        </w:trPr>
        <w:tc>
          <w:tcPr>
            <w:tcW w:w="18713" w:type="dxa"/>
            <w:gridSpan w:val="3"/>
          </w:tcPr>
          <w:p w:rsidR="00832782" w:rsidRDefault="003E3164">
            <w:pPr>
              <w:ind w:left="650"/>
              <w:jc w:val="center"/>
            </w:pPr>
            <w:bookmarkStart w:id="0" w:name="_GoBack"/>
            <w:bookmarkEnd w:id="0"/>
            <w:r>
              <w:rPr>
                <w:b/>
              </w:rPr>
              <w:t>House Bill  3838</w:t>
            </w:r>
          </w:p>
          <w:p w:rsidR="00832782" w:rsidRDefault="003E3164">
            <w:pPr>
              <w:ind w:left="650"/>
              <w:jc w:val="center"/>
            </w:pPr>
            <w:r>
              <w:t>Senate Amendments</w:t>
            </w:r>
          </w:p>
          <w:p w:rsidR="00832782" w:rsidRDefault="003E3164">
            <w:pPr>
              <w:ind w:left="650"/>
              <w:jc w:val="center"/>
            </w:pPr>
            <w:r>
              <w:t>Section-by-Section Analysis</w:t>
            </w:r>
          </w:p>
          <w:p w:rsidR="00832782" w:rsidRDefault="00832782">
            <w:pPr>
              <w:jc w:val="center"/>
            </w:pPr>
          </w:p>
        </w:tc>
      </w:tr>
      <w:tr w:rsidR="00832782">
        <w:trPr>
          <w:cantSplit/>
          <w:tblHeader/>
        </w:trPr>
        <w:tc>
          <w:tcPr>
            <w:tcW w:w="1667" w:type="pct"/>
            <w:tcMar>
              <w:bottom w:w="188" w:type="dxa"/>
              <w:right w:w="0" w:type="dxa"/>
            </w:tcMar>
          </w:tcPr>
          <w:p w:rsidR="00832782" w:rsidRDefault="003E3164">
            <w:pPr>
              <w:jc w:val="center"/>
            </w:pPr>
            <w:r>
              <w:t>HOUSE VERSION</w:t>
            </w:r>
          </w:p>
        </w:tc>
        <w:tc>
          <w:tcPr>
            <w:tcW w:w="1667" w:type="pct"/>
            <w:tcMar>
              <w:bottom w:w="188" w:type="dxa"/>
              <w:right w:w="0" w:type="dxa"/>
            </w:tcMar>
          </w:tcPr>
          <w:p w:rsidR="00832782" w:rsidRDefault="003E3164">
            <w:pPr>
              <w:jc w:val="center"/>
            </w:pPr>
            <w:r>
              <w:t>SENATE VERSION (CS)</w:t>
            </w:r>
          </w:p>
        </w:tc>
        <w:tc>
          <w:tcPr>
            <w:tcW w:w="1667" w:type="pct"/>
            <w:tcMar>
              <w:bottom w:w="188" w:type="dxa"/>
              <w:right w:w="0" w:type="dxa"/>
            </w:tcMar>
          </w:tcPr>
          <w:p w:rsidR="00832782" w:rsidRDefault="003E3164">
            <w:pPr>
              <w:jc w:val="center"/>
            </w:pPr>
            <w:r>
              <w:t>CONFERENCE</w:t>
            </w:r>
          </w:p>
        </w:tc>
      </w:tr>
      <w:tr w:rsidR="00832782">
        <w:tc>
          <w:tcPr>
            <w:tcW w:w="6473" w:type="dxa"/>
          </w:tcPr>
          <w:p w:rsidR="00832782" w:rsidRDefault="003E3164">
            <w:pPr>
              <w:jc w:val="both"/>
            </w:pPr>
            <w:r>
              <w:t>SECTION 1.  This Act shall be known as Malorie's Law.</w:t>
            </w:r>
          </w:p>
          <w:p w:rsidR="00832782" w:rsidRDefault="00832782">
            <w:pPr>
              <w:jc w:val="both"/>
            </w:pPr>
          </w:p>
        </w:tc>
        <w:tc>
          <w:tcPr>
            <w:tcW w:w="6480" w:type="dxa"/>
          </w:tcPr>
          <w:p w:rsidR="00832782" w:rsidRDefault="003E3164">
            <w:pPr>
              <w:jc w:val="both"/>
            </w:pPr>
            <w:r>
              <w:t>SECTION 1. Same as House version.</w:t>
            </w:r>
          </w:p>
          <w:p w:rsidR="00832782" w:rsidRDefault="00832782">
            <w:pPr>
              <w:jc w:val="both"/>
            </w:pP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rsidRPr="004E041E">
              <w:rPr>
                <w:highlight w:val="darkGray"/>
              </w:rPr>
              <w:t>No equivalent provision.</w:t>
            </w:r>
          </w:p>
          <w:p w:rsidR="00832782" w:rsidRDefault="00832782">
            <w:pPr>
              <w:jc w:val="both"/>
            </w:pPr>
          </w:p>
        </w:tc>
        <w:tc>
          <w:tcPr>
            <w:tcW w:w="6480" w:type="dxa"/>
          </w:tcPr>
          <w:p w:rsidR="00832782" w:rsidRDefault="003E3164">
            <w:pPr>
              <w:jc w:val="both"/>
            </w:pPr>
            <w:r>
              <w:t>SECTION 2.  Section 521.148(a), Transportation Code, is amended to read as follows:</w:t>
            </w:r>
          </w:p>
          <w:p w:rsidR="00832782" w:rsidRDefault="003E3164">
            <w:pPr>
              <w:jc w:val="both"/>
            </w:pPr>
            <w:r>
              <w:t>(a)  An applicant for an original Class M license or Class A, B, or C driver's license that includes an authorization to operate a motorcycle must furnish to the department evidence satisfactory to the department that the applicant has successfully completed a [</w:t>
            </w:r>
            <w:r>
              <w:rPr>
                <w:strike/>
              </w:rPr>
              <w:t>basic</w:t>
            </w:r>
            <w:r>
              <w:t xml:space="preserve">] motorcycle operator training course approved by the department under Chapter 662.  </w:t>
            </w:r>
            <w:r>
              <w:rPr>
                <w:u w:val="single"/>
              </w:rPr>
              <w:t>The department shall issue a Class M license that is restricted to the operation of a three-wheeled motorcycle if the motorcycle operator training course completed by the applicant is specific to the operation of a three-wheeled motorcycle.</w:t>
            </w: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t>SECTION 2.  Section 545.416(b), Transportation Code, is amended to read as follows:</w:t>
            </w:r>
          </w:p>
          <w:p w:rsidR="00832782" w:rsidRDefault="003E3164">
            <w:pPr>
              <w:jc w:val="both"/>
            </w:pPr>
            <w:r>
              <w:t>(b)  An operator may not carry another person on the motorcycle, and a person who is not operating the motorcycle may not ride on the motorcycle, unless the motorcycle is</w:t>
            </w:r>
            <w:r>
              <w:rPr>
                <w:u w:val="single"/>
              </w:rPr>
              <w:t>:</w:t>
            </w:r>
          </w:p>
          <w:p w:rsidR="00832782" w:rsidRDefault="003E3164">
            <w:pPr>
              <w:jc w:val="both"/>
            </w:pPr>
            <w:r>
              <w:rPr>
                <w:u w:val="single"/>
              </w:rPr>
              <w:t>(1)</w:t>
            </w:r>
            <w:r>
              <w:t xml:space="preserve">  designed to carry more than one person</w:t>
            </w:r>
            <w:r>
              <w:rPr>
                <w:u w:val="single"/>
              </w:rPr>
              <w:t>; and</w:t>
            </w:r>
          </w:p>
          <w:p w:rsidR="00832782" w:rsidRDefault="003E3164">
            <w:pPr>
              <w:jc w:val="both"/>
            </w:pPr>
            <w:r>
              <w:rPr>
                <w:u w:val="single"/>
              </w:rPr>
              <w:t>(2)  equipped with footrests and handholds for use by the passenger</w:t>
            </w:r>
            <w:r>
              <w:t>.</w:t>
            </w:r>
          </w:p>
          <w:p w:rsidR="00832782" w:rsidRDefault="00832782">
            <w:pPr>
              <w:jc w:val="both"/>
            </w:pPr>
          </w:p>
        </w:tc>
        <w:tc>
          <w:tcPr>
            <w:tcW w:w="6480" w:type="dxa"/>
          </w:tcPr>
          <w:p w:rsidR="00832782" w:rsidRDefault="003E3164">
            <w:pPr>
              <w:jc w:val="both"/>
            </w:pPr>
            <w:r>
              <w:t>SECTION 3. Same as House version.</w:t>
            </w:r>
          </w:p>
          <w:p w:rsidR="00832782" w:rsidRDefault="00832782">
            <w:pPr>
              <w:jc w:val="both"/>
            </w:pP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t>SECTION 3.  Effective January 1, 2015, Subchapter K, Chapter 547, Transportation Code, is amended by adding Section 547.617 to read as follows:</w:t>
            </w:r>
          </w:p>
          <w:p w:rsidR="00832782" w:rsidRDefault="003E3164">
            <w:pPr>
              <w:jc w:val="both"/>
            </w:pPr>
            <w:r>
              <w:rPr>
                <w:u w:val="single"/>
              </w:rPr>
              <w:t xml:space="preserve">Sec. 547.617.  MOTORCYCLE FOOTRESTS AND </w:t>
            </w:r>
            <w:r>
              <w:rPr>
                <w:u w:val="single"/>
              </w:rPr>
              <w:lastRenderedPageBreak/>
              <w:t>HANDHOLDS REQUIRED.  A motorcycle that is designed to carry more than one person must be equipped with footrests and handholds for use by the passenger.</w:t>
            </w:r>
          </w:p>
          <w:p w:rsidR="00832782" w:rsidRDefault="00832782">
            <w:pPr>
              <w:jc w:val="both"/>
            </w:pPr>
          </w:p>
        </w:tc>
        <w:tc>
          <w:tcPr>
            <w:tcW w:w="6480" w:type="dxa"/>
          </w:tcPr>
          <w:p w:rsidR="00832782" w:rsidRDefault="003E3164">
            <w:pPr>
              <w:jc w:val="both"/>
            </w:pPr>
            <w:r>
              <w:lastRenderedPageBreak/>
              <w:t>SECTION 4. Same as House version.</w:t>
            </w:r>
          </w:p>
          <w:p w:rsidR="00832782" w:rsidRDefault="00832782">
            <w:pPr>
              <w:jc w:val="both"/>
            </w:pP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lastRenderedPageBreak/>
              <w:t>SECTION 4.  Section 662.002(b), Transportation Code, is amended to read as follows:</w:t>
            </w:r>
          </w:p>
          <w:p w:rsidR="00832782" w:rsidRDefault="003E3164">
            <w:pPr>
              <w:jc w:val="both"/>
            </w:pPr>
            <w:r>
              <w:t>(b)  The program</w:t>
            </w:r>
            <w:r>
              <w:rPr>
                <w:u w:val="single"/>
              </w:rPr>
              <w:t>:</w:t>
            </w:r>
          </w:p>
          <w:p w:rsidR="00832782" w:rsidRDefault="003E3164">
            <w:pPr>
              <w:jc w:val="both"/>
            </w:pPr>
            <w:r>
              <w:rPr>
                <w:u w:val="single"/>
              </w:rPr>
              <w:t>(1)  shall contain information regarding operating a motorcycle while carrying a passenger; and</w:t>
            </w:r>
          </w:p>
          <w:p w:rsidR="00832782" w:rsidRDefault="003E3164">
            <w:pPr>
              <w:jc w:val="both"/>
            </w:pPr>
            <w:r>
              <w:rPr>
                <w:u w:val="single"/>
              </w:rPr>
              <w:t>(2)  may</w:t>
            </w:r>
            <w:r>
              <w:t xml:space="preserve"> [</w:t>
            </w:r>
            <w:r>
              <w:rPr>
                <w:strike/>
              </w:rPr>
              <w:t>shall</w:t>
            </w:r>
            <w:r>
              <w:t>] include curricula developed by the Motorcycle Safety Foundation.</w:t>
            </w:r>
          </w:p>
          <w:p w:rsidR="00832782" w:rsidRDefault="00832782">
            <w:pPr>
              <w:jc w:val="both"/>
            </w:pPr>
          </w:p>
        </w:tc>
        <w:tc>
          <w:tcPr>
            <w:tcW w:w="6480" w:type="dxa"/>
          </w:tcPr>
          <w:p w:rsidR="00832782" w:rsidRDefault="003E3164">
            <w:pPr>
              <w:jc w:val="both"/>
            </w:pPr>
            <w:r>
              <w:t>SECTION 5. Same as House version.</w:t>
            </w:r>
          </w:p>
          <w:p w:rsidR="00832782" w:rsidRDefault="00832782">
            <w:pPr>
              <w:jc w:val="both"/>
            </w:pP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rsidRPr="004E041E">
              <w:rPr>
                <w:highlight w:val="darkGray"/>
              </w:rPr>
              <w:t>No equivalent provision.</w:t>
            </w:r>
          </w:p>
          <w:p w:rsidR="00832782" w:rsidRDefault="00832782">
            <w:pPr>
              <w:jc w:val="both"/>
            </w:pPr>
          </w:p>
        </w:tc>
        <w:tc>
          <w:tcPr>
            <w:tcW w:w="6480" w:type="dxa"/>
          </w:tcPr>
          <w:p w:rsidR="00832782" w:rsidRDefault="003E3164">
            <w:pPr>
              <w:jc w:val="both"/>
            </w:pPr>
            <w:r>
              <w:t>SECTION 6.  Section 662.006, Transportation Code, is amended to read as follows:</w:t>
            </w:r>
          </w:p>
          <w:p w:rsidR="00832782" w:rsidRDefault="003E3164">
            <w:pPr>
              <w:jc w:val="both"/>
            </w:pPr>
            <w:r>
              <w:t xml:space="preserve">Sec. 662.006.  UNAUTHORIZED TRAINING PROHIBITED.  </w:t>
            </w:r>
            <w:r>
              <w:rPr>
                <w:u w:val="single"/>
              </w:rPr>
              <w:t>(a)</w:t>
            </w:r>
            <w:r>
              <w:t xml:space="preserve">  A person may not offer </w:t>
            </w:r>
            <w:r>
              <w:rPr>
                <w:u w:val="single"/>
              </w:rPr>
              <w:t>or conduct</w:t>
            </w:r>
            <w:r>
              <w:t xml:space="preserve"> training in motorcycle operation for [</w:t>
            </w:r>
            <w:r>
              <w:rPr>
                <w:strike/>
              </w:rPr>
              <w:t>a</w:t>
            </w:r>
            <w:r>
              <w:t>] consideration unless the person is licensed by or contracts with the designated state agency.</w:t>
            </w:r>
          </w:p>
          <w:p w:rsidR="00832782" w:rsidRDefault="003E3164">
            <w:pPr>
              <w:jc w:val="both"/>
            </w:pPr>
            <w:r>
              <w:rPr>
                <w:u w:val="single"/>
              </w:rPr>
              <w:t>(b)  A person who violates Subsection (a) commits an offense.  An offense under this subsection is a Class B misdemeanor, except that the offense is a Class A misdemeanor if it is shown on the trial of the offense that the defendant has been previously convicted of an offense under this section.</w:t>
            </w: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rsidRPr="004E041E">
              <w:rPr>
                <w:highlight w:val="darkGray"/>
              </w:rPr>
              <w:t>No equivalent provision.</w:t>
            </w:r>
          </w:p>
          <w:p w:rsidR="00832782" w:rsidRDefault="00832782">
            <w:pPr>
              <w:jc w:val="both"/>
            </w:pPr>
          </w:p>
        </w:tc>
        <w:tc>
          <w:tcPr>
            <w:tcW w:w="6480" w:type="dxa"/>
          </w:tcPr>
          <w:p w:rsidR="00832782" w:rsidRDefault="003E3164">
            <w:pPr>
              <w:jc w:val="both"/>
            </w:pPr>
            <w:r>
              <w:t>SECTION 7.  Section 662.008(b), Transportation Code, is amended to read as follows:</w:t>
            </w:r>
          </w:p>
          <w:p w:rsidR="00832782" w:rsidRDefault="003E3164">
            <w:pPr>
              <w:jc w:val="both"/>
            </w:pPr>
            <w:r>
              <w:t xml:space="preserve">(b)  </w:t>
            </w:r>
            <w:r>
              <w:rPr>
                <w:u w:val="single"/>
              </w:rPr>
              <w:t>Following denial, suspension, or cancellation of</w:t>
            </w:r>
            <w:r>
              <w:t xml:space="preserve"> [</w:t>
            </w:r>
            <w:r>
              <w:rPr>
                <w:strike/>
              </w:rPr>
              <w:t>Before the designated state agency may deny, suspend, or cancel</w:t>
            </w:r>
            <w:r>
              <w:t xml:space="preserve">] the </w:t>
            </w:r>
            <w:r>
              <w:lastRenderedPageBreak/>
              <w:t>approval of a program sponsor or an instructor, notice and opportunity for a hearing must be given as provided by:</w:t>
            </w:r>
          </w:p>
          <w:p w:rsidR="00832782" w:rsidRDefault="003E3164">
            <w:pPr>
              <w:jc w:val="both"/>
            </w:pPr>
            <w:r>
              <w:t>(1)  Chapter 2001, Government Code; and</w:t>
            </w:r>
          </w:p>
          <w:p w:rsidR="00832782" w:rsidRDefault="003E3164">
            <w:pPr>
              <w:jc w:val="both"/>
            </w:pPr>
            <w:r>
              <w:t>(2)  Chapter 53, Occupations Code.</w:t>
            </w: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rsidRPr="004E041E">
              <w:rPr>
                <w:highlight w:val="darkGray"/>
              </w:rPr>
              <w:lastRenderedPageBreak/>
              <w:t>No equivalent provision.</w:t>
            </w:r>
          </w:p>
          <w:p w:rsidR="00832782" w:rsidRDefault="00832782">
            <w:pPr>
              <w:jc w:val="both"/>
            </w:pPr>
          </w:p>
        </w:tc>
        <w:tc>
          <w:tcPr>
            <w:tcW w:w="6480" w:type="dxa"/>
          </w:tcPr>
          <w:p w:rsidR="00832782" w:rsidRDefault="003E3164">
            <w:pPr>
              <w:jc w:val="both"/>
            </w:pPr>
            <w:r>
              <w:t>SECTION 8.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832782" w:rsidRDefault="00832782">
            <w:pPr>
              <w:jc w:val="both"/>
            </w:pPr>
          </w:p>
        </w:tc>
        <w:tc>
          <w:tcPr>
            <w:tcW w:w="5760" w:type="dxa"/>
          </w:tcPr>
          <w:p w:rsidR="00832782" w:rsidRDefault="00832782">
            <w:pPr>
              <w:jc w:val="both"/>
            </w:pPr>
          </w:p>
        </w:tc>
      </w:tr>
      <w:tr w:rsidR="00832782">
        <w:tc>
          <w:tcPr>
            <w:tcW w:w="6473" w:type="dxa"/>
          </w:tcPr>
          <w:p w:rsidR="00832782" w:rsidRDefault="003E3164">
            <w:pPr>
              <w:jc w:val="both"/>
            </w:pPr>
            <w:r>
              <w:t>SECTION 5.  Except as otherwise provided by this Act, this Act takes effect September 1, 2013.</w:t>
            </w:r>
          </w:p>
          <w:p w:rsidR="00832782" w:rsidRDefault="00832782">
            <w:pPr>
              <w:jc w:val="both"/>
            </w:pPr>
          </w:p>
        </w:tc>
        <w:tc>
          <w:tcPr>
            <w:tcW w:w="6480" w:type="dxa"/>
          </w:tcPr>
          <w:p w:rsidR="00832782" w:rsidRDefault="003E3164">
            <w:pPr>
              <w:jc w:val="both"/>
            </w:pPr>
            <w:r>
              <w:t>SECTION 9. Same as House version.</w:t>
            </w:r>
          </w:p>
          <w:p w:rsidR="00832782" w:rsidRDefault="00832782">
            <w:pPr>
              <w:jc w:val="both"/>
            </w:pPr>
          </w:p>
          <w:p w:rsidR="00832782" w:rsidRDefault="00832782">
            <w:pPr>
              <w:jc w:val="both"/>
            </w:pPr>
          </w:p>
        </w:tc>
        <w:tc>
          <w:tcPr>
            <w:tcW w:w="5760" w:type="dxa"/>
          </w:tcPr>
          <w:p w:rsidR="00832782" w:rsidRDefault="00832782">
            <w:pPr>
              <w:jc w:val="both"/>
            </w:pPr>
          </w:p>
        </w:tc>
      </w:tr>
    </w:tbl>
    <w:p w:rsidR="00674D87" w:rsidRDefault="00674D87"/>
    <w:sectPr w:rsidR="00674D87" w:rsidSect="0083278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1E" w:rsidRDefault="004E041E" w:rsidP="00832782">
      <w:r>
        <w:separator/>
      </w:r>
    </w:p>
  </w:endnote>
  <w:endnote w:type="continuationSeparator" w:id="0">
    <w:p w:rsidR="004E041E" w:rsidRDefault="004E041E" w:rsidP="0083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7" w:rsidRDefault="00FB1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82" w:rsidRDefault="000637E2">
    <w:pPr>
      <w:tabs>
        <w:tab w:val="center" w:pos="9360"/>
        <w:tab w:val="right" w:pos="18720"/>
      </w:tabs>
    </w:pPr>
    <w:fldSimple w:instr=" DOCPROPERTY  CCRF  \* MERGEFORMAT ">
      <w:r w:rsidR="00C42195">
        <w:t xml:space="preserve"> </w:t>
      </w:r>
    </w:fldSimple>
    <w:r w:rsidR="003E3164">
      <w:tab/>
    </w:r>
    <w:r w:rsidR="00832782">
      <w:fldChar w:fldCharType="begin"/>
    </w:r>
    <w:r w:rsidR="003E3164">
      <w:instrText xml:space="preserve"> PAGE </w:instrText>
    </w:r>
    <w:r w:rsidR="00832782">
      <w:fldChar w:fldCharType="separate"/>
    </w:r>
    <w:r w:rsidR="00C60AC0">
      <w:rPr>
        <w:noProof/>
      </w:rPr>
      <w:t>2</w:t>
    </w:r>
    <w:r w:rsidR="00832782">
      <w:fldChar w:fldCharType="end"/>
    </w:r>
    <w:r w:rsidR="003E316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7" w:rsidRDefault="00FB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1E" w:rsidRDefault="004E041E" w:rsidP="00832782">
      <w:r>
        <w:separator/>
      </w:r>
    </w:p>
  </w:footnote>
  <w:footnote w:type="continuationSeparator" w:id="0">
    <w:p w:rsidR="004E041E" w:rsidRDefault="004E041E" w:rsidP="0083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7" w:rsidRDefault="00FB1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7" w:rsidRDefault="00FB1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7" w:rsidRDefault="00FB1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82"/>
    <w:rsid w:val="000637E2"/>
    <w:rsid w:val="003E3164"/>
    <w:rsid w:val="004E041E"/>
    <w:rsid w:val="006219A0"/>
    <w:rsid w:val="00674D87"/>
    <w:rsid w:val="00832782"/>
    <w:rsid w:val="00C42195"/>
    <w:rsid w:val="00C60AC0"/>
    <w:rsid w:val="00DF6562"/>
    <w:rsid w:val="00FB16F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F7"/>
    <w:pPr>
      <w:tabs>
        <w:tab w:val="center" w:pos="4680"/>
        <w:tab w:val="right" w:pos="9360"/>
      </w:tabs>
    </w:pPr>
  </w:style>
  <w:style w:type="character" w:customStyle="1" w:styleId="HeaderChar">
    <w:name w:val="Header Char"/>
    <w:link w:val="Header"/>
    <w:uiPriority w:val="99"/>
    <w:rsid w:val="00FB16F7"/>
    <w:rPr>
      <w:sz w:val="22"/>
    </w:rPr>
  </w:style>
  <w:style w:type="paragraph" w:styleId="Footer">
    <w:name w:val="footer"/>
    <w:basedOn w:val="Normal"/>
    <w:link w:val="FooterChar"/>
    <w:uiPriority w:val="99"/>
    <w:unhideWhenUsed/>
    <w:rsid w:val="00FB16F7"/>
    <w:pPr>
      <w:tabs>
        <w:tab w:val="center" w:pos="4680"/>
        <w:tab w:val="right" w:pos="9360"/>
      </w:tabs>
    </w:pPr>
  </w:style>
  <w:style w:type="character" w:customStyle="1" w:styleId="FooterChar">
    <w:name w:val="Footer Char"/>
    <w:link w:val="Footer"/>
    <w:uiPriority w:val="99"/>
    <w:rsid w:val="00FB16F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F7"/>
    <w:pPr>
      <w:tabs>
        <w:tab w:val="center" w:pos="4680"/>
        <w:tab w:val="right" w:pos="9360"/>
      </w:tabs>
    </w:pPr>
  </w:style>
  <w:style w:type="character" w:customStyle="1" w:styleId="HeaderChar">
    <w:name w:val="Header Char"/>
    <w:link w:val="Header"/>
    <w:uiPriority w:val="99"/>
    <w:rsid w:val="00FB16F7"/>
    <w:rPr>
      <w:sz w:val="22"/>
    </w:rPr>
  </w:style>
  <w:style w:type="paragraph" w:styleId="Footer">
    <w:name w:val="footer"/>
    <w:basedOn w:val="Normal"/>
    <w:link w:val="FooterChar"/>
    <w:uiPriority w:val="99"/>
    <w:unhideWhenUsed/>
    <w:rsid w:val="00FB16F7"/>
    <w:pPr>
      <w:tabs>
        <w:tab w:val="center" w:pos="4680"/>
        <w:tab w:val="right" w:pos="9360"/>
      </w:tabs>
    </w:pPr>
  </w:style>
  <w:style w:type="character" w:customStyle="1" w:styleId="FooterChar">
    <w:name w:val="Footer Char"/>
    <w:link w:val="Footer"/>
    <w:uiPriority w:val="99"/>
    <w:rsid w:val="00FB16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HB3838-SAA</vt:lpstr>
    </vt:vector>
  </TitlesOfParts>
  <Company>Texas Legislative Council</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HB3838-SAA</dc:title>
  <dc:creator>YES</dc:creator>
  <cp:lastModifiedBy>YES</cp:lastModifiedBy>
  <cp:revision>2</cp:revision>
  <dcterms:created xsi:type="dcterms:W3CDTF">2013-05-21T18:21:00Z</dcterms:created>
  <dcterms:modified xsi:type="dcterms:W3CDTF">2013-05-21T18:21:00Z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