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5903ED" w:rsidTr="005903ED">
        <w:trPr>
          <w:cantSplit/>
          <w:tblHeader/>
        </w:trPr>
        <w:tc>
          <w:tcPr>
            <w:tcW w:w="18740" w:type="dxa"/>
            <w:gridSpan w:val="3"/>
          </w:tcPr>
          <w:p w:rsidR="00EA3E3E" w:rsidRDefault="00144D67">
            <w:pPr>
              <w:ind w:left="650"/>
              <w:jc w:val="center"/>
            </w:pPr>
            <w:bookmarkStart w:id="0" w:name="_GoBack"/>
            <w:bookmarkEnd w:id="0"/>
            <w:r>
              <w:rPr>
                <w:b/>
              </w:rPr>
              <w:t>House Bill  197</w:t>
            </w:r>
          </w:p>
          <w:p w:rsidR="00EA3E3E" w:rsidRDefault="00144D67">
            <w:pPr>
              <w:ind w:left="650"/>
              <w:jc w:val="center"/>
            </w:pPr>
            <w:r>
              <w:t>Senate Amendments</w:t>
            </w:r>
          </w:p>
          <w:p w:rsidR="00EA3E3E" w:rsidRDefault="00144D67">
            <w:pPr>
              <w:ind w:left="650"/>
              <w:jc w:val="center"/>
            </w:pPr>
            <w:r>
              <w:t>Section-by-Section Analysis</w:t>
            </w:r>
          </w:p>
          <w:p w:rsidR="00EA3E3E" w:rsidRDefault="00EA3E3E">
            <w:pPr>
              <w:jc w:val="center"/>
            </w:pPr>
          </w:p>
        </w:tc>
      </w:tr>
      <w:tr w:rsidR="00EA3E3E" w:rsidTr="005903ED">
        <w:trPr>
          <w:cantSplit/>
          <w:tblHeader/>
        </w:trPr>
        <w:tc>
          <w:tcPr>
            <w:tcW w:w="6248" w:type="dxa"/>
            <w:tcMar>
              <w:bottom w:w="188" w:type="dxa"/>
              <w:right w:w="0" w:type="dxa"/>
            </w:tcMar>
          </w:tcPr>
          <w:p w:rsidR="00EA3E3E" w:rsidRDefault="00144D67">
            <w:pPr>
              <w:jc w:val="center"/>
            </w:pPr>
            <w:r>
              <w:t>HOUSE VERSION</w:t>
            </w:r>
          </w:p>
        </w:tc>
        <w:tc>
          <w:tcPr>
            <w:tcW w:w="6248" w:type="dxa"/>
            <w:tcMar>
              <w:bottom w:w="188" w:type="dxa"/>
              <w:right w:w="0" w:type="dxa"/>
            </w:tcMar>
          </w:tcPr>
          <w:p w:rsidR="00EA3E3E" w:rsidRDefault="00144D67">
            <w:pPr>
              <w:jc w:val="center"/>
            </w:pPr>
            <w:r>
              <w:t>SENATE VERSION (CS)</w:t>
            </w:r>
          </w:p>
        </w:tc>
        <w:tc>
          <w:tcPr>
            <w:tcW w:w="6244" w:type="dxa"/>
            <w:tcMar>
              <w:bottom w:w="188" w:type="dxa"/>
              <w:right w:w="0" w:type="dxa"/>
            </w:tcMar>
          </w:tcPr>
          <w:p w:rsidR="00EA3E3E" w:rsidRDefault="00144D67">
            <w:pPr>
              <w:jc w:val="center"/>
            </w:pPr>
            <w:r>
              <w:t>CONFERENCE</w:t>
            </w:r>
          </w:p>
        </w:tc>
      </w:tr>
      <w:tr w:rsidR="00EA3E3E" w:rsidTr="005903ED">
        <w:tc>
          <w:tcPr>
            <w:tcW w:w="6248" w:type="dxa"/>
          </w:tcPr>
          <w:p w:rsidR="00EA3E3E" w:rsidRDefault="00144D67">
            <w:pPr>
              <w:jc w:val="both"/>
            </w:pPr>
            <w:r>
              <w:t>SECTION 1.  Subchapter Z, Chapter 51, Education Code, is amended by adding Section 51.9193 to read as follows:</w:t>
            </w:r>
          </w:p>
          <w:p w:rsidR="00EA3E3E" w:rsidRDefault="00144D67">
            <w:pPr>
              <w:jc w:val="both"/>
            </w:pPr>
            <w:r>
              <w:rPr>
                <w:u w:val="single"/>
              </w:rPr>
              <w:t>Sec. 51.9193.  REQUIRED POSTING OF MENTAL HEALTH RESOURCES.  (a) In this section:</w:t>
            </w:r>
          </w:p>
          <w:p w:rsidR="00EA3E3E" w:rsidRDefault="00144D67">
            <w:pPr>
              <w:jc w:val="both"/>
            </w:pPr>
            <w:r w:rsidRPr="000C5D91">
              <w:rPr>
                <w:highlight w:val="lightGray"/>
                <w:u w:val="single"/>
              </w:rPr>
              <w:t>(1)  "Institution of higher education" has the meaning assigned by Section 61.003.</w:t>
            </w:r>
          </w:p>
          <w:p w:rsidR="00EA3E3E" w:rsidRDefault="00144D67">
            <w:pPr>
              <w:jc w:val="both"/>
              <w:rPr>
                <w:u w:val="single"/>
              </w:rPr>
            </w:pPr>
            <w:r>
              <w:rPr>
                <w:u w:val="single"/>
              </w:rPr>
              <w:t>(2)  "Local mental health authority" has the meaning assigned by Section 531.002, Health and Safety Code.</w:t>
            </w:r>
          </w:p>
          <w:p w:rsidR="005903ED" w:rsidRDefault="005903ED">
            <w:pPr>
              <w:jc w:val="both"/>
              <w:rPr>
                <w:u w:val="single"/>
              </w:rPr>
            </w:pPr>
          </w:p>
          <w:p w:rsidR="005903ED" w:rsidRDefault="005903ED">
            <w:pPr>
              <w:jc w:val="both"/>
              <w:rPr>
                <w:u w:val="single"/>
              </w:rPr>
            </w:pPr>
          </w:p>
          <w:p w:rsidR="005903ED" w:rsidRDefault="005903ED">
            <w:pPr>
              <w:jc w:val="both"/>
              <w:rPr>
                <w:u w:val="single"/>
              </w:rPr>
            </w:pPr>
          </w:p>
          <w:p w:rsidR="005903ED" w:rsidRDefault="005903ED">
            <w:pPr>
              <w:jc w:val="both"/>
              <w:rPr>
                <w:u w:val="single"/>
              </w:rPr>
            </w:pPr>
          </w:p>
          <w:p w:rsidR="005903ED" w:rsidRDefault="005903ED">
            <w:pPr>
              <w:jc w:val="both"/>
            </w:pPr>
          </w:p>
          <w:p w:rsidR="00EA3E3E" w:rsidRDefault="00144D67">
            <w:pPr>
              <w:jc w:val="both"/>
            </w:pPr>
            <w:r>
              <w:rPr>
                <w:u w:val="single"/>
              </w:rPr>
              <w:t xml:space="preserve">(b)  Each institution </w:t>
            </w:r>
            <w:r w:rsidRPr="000C5D91">
              <w:rPr>
                <w:highlight w:val="lightGray"/>
                <w:u w:val="single"/>
              </w:rPr>
              <w:t>of higher education</w:t>
            </w:r>
            <w:r>
              <w:rPr>
                <w:u w:val="single"/>
              </w:rPr>
              <w:t xml:space="preserve"> shall create a web page on the institution's Internet website dedicated solely to information regarding the mental health resources available to students at the institution.  The web page must include the address of the nearest local mental health authority.</w:t>
            </w:r>
          </w:p>
          <w:p w:rsidR="00EA3E3E" w:rsidRDefault="00EA3E3E">
            <w:pPr>
              <w:jc w:val="both"/>
            </w:pPr>
          </w:p>
        </w:tc>
        <w:tc>
          <w:tcPr>
            <w:tcW w:w="6248" w:type="dxa"/>
          </w:tcPr>
          <w:p w:rsidR="00EA3E3E" w:rsidRDefault="00144D67">
            <w:pPr>
              <w:jc w:val="both"/>
            </w:pPr>
            <w:r>
              <w:t>SECTION 1.  Subchapter Z, Chapter 51, Education Code, is amended by adding Section 51.9193 to read as follows:</w:t>
            </w:r>
          </w:p>
          <w:p w:rsidR="005903ED" w:rsidRDefault="00144D67">
            <w:pPr>
              <w:jc w:val="both"/>
              <w:rPr>
                <w:u w:val="single"/>
              </w:rPr>
            </w:pPr>
            <w:r>
              <w:rPr>
                <w:u w:val="single"/>
              </w:rPr>
              <w:t xml:space="preserve">Sec. 51.9193.  REQUIRED POSTING OF MENTAL HEALTH RESOURCES.  </w:t>
            </w:r>
          </w:p>
          <w:p w:rsidR="005903ED" w:rsidRDefault="005903ED">
            <w:pPr>
              <w:jc w:val="both"/>
              <w:rPr>
                <w:u w:val="single"/>
              </w:rPr>
            </w:pPr>
          </w:p>
          <w:p w:rsidR="005903ED" w:rsidRDefault="005903ED">
            <w:pPr>
              <w:jc w:val="both"/>
              <w:rPr>
                <w:u w:val="single"/>
              </w:rPr>
            </w:pPr>
          </w:p>
          <w:p w:rsidR="00EA3E3E" w:rsidRDefault="00144D67">
            <w:pPr>
              <w:jc w:val="both"/>
            </w:pPr>
            <w:r>
              <w:rPr>
                <w:u w:val="single"/>
              </w:rPr>
              <w:t>(a) In this section, "</w:t>
            </w:r>
            <w:r w:rsidRPr="005903ED">
              <w:rPr>
                <w:u w:val="single"/>
              </w:rPr>
              <w:t>local</w:t>
            </w:r>
            <w:r>
              <w:rPr>
                <w:u w:val="single"/>
              </w:rPr>
              <w:t xml:space="preserve"> mental health authority" has the meaning assigned by Section 531.002, Health and Safety Code.</w:t>
            </w:r>
          </w:p>
          <w:p w:rsidR="00EA3E3E" w:rsidRDefault="00144D67">
            <w:pPr>
              <w:jc w:val="both"/>
            </w:pPr>
            <w:r w:rsidRPr="000C5D91">
              <w:rPr>
                <w:highlight w:val="lightGray"/>
                <w:u w:val="single"/>
              </w:rPr>
              <w:t>(b)  This section applies only to a general academic teaching institution, medical and dental unit, public junior college, public state college, or public technical institute as those terms are defined by Section 61.003.</w:t>
            </w:r>
          </w:p>
          <w:p w:rsidR="00EA3E3E" w:rsidRDefault="00144D67">
            <w:pPr>
              <w:jc w:val="both"/>
            </w:pPr>
            <w:r>
              <w:rPr>
                <w:u w:val="single"/>
              </w:rPr>
              <w:t xml:space="preserve">(c)  Each institution </w:t>
            </w:r>
            <w:r w:rsidRPr="000C5D91">
              <w:rPr>
                <w:highlight w:val="lightGray"/>
                <w:u w:val="single"/>
              </w:rPr>
              <w:t>to which this section applies</w:t>
            </w:r>
            <w:r>
              <w:rPr>
                <w:u w:val="single"/>
              </w:rPr>
              <w:t xml:space="preserve"> shall create a web page on the institution's Internet website dedicated solely to information regarding the mental health resources available to students at the institution.  The web page must include the address of the nearest local mental health authority.</w:t>
            </w:r>
          </w:p>
          <w:p w:rsidR="00EA3E3E" w:rsidRDefault="00EA3E3E">
            <w:pPr>
              <w:jc w:val="both"/>
            </w:pPr>
          </w:p>
        </w:tc>
        <w:tc>
          <w:tcPr>
            <w:tcW w:w="6244" w:type="dxa"/>
          </w:tcPr>
          <w:p w:rsidR="00EA3E3E" w:rsidRDefault="00EA3E3E">
            <w:pPr>
              <w:jc w:val="both"/>
            </w:pPr>
          </w:p>
        </w:tc>
      </w:tr>
      <w:tr w:rsidR="00EA3E3E" w:rsidTr="005903ED">
        <w:tc>
          <w:tcPr>
            <w:tcW w:w="6248" w:type="dxa"/>
          </w:tcPr>
          <w:p w:rsidR="00EA3E3E" w:rsidRDefault="00144D67">
            <w:pPr>
              <w:jc w:val="both"/>
            </w:pPr>
            <w:r>
              <w:t>SECTION 2.  As soon as practicable after the effective date of this Act, each public institution of higher education shall post on its Internet website the information required by Section 51.9193, Education Code, as added by this Act.</w:t>
            </w:r>
          </w:p>
          <w:p w:rsidR="00EA3E3E" w:rsidRDefault="00EA3E3E">
            <w:pPr>
              <w:jc w:val="both"/>
            </w:pPr>
          </w:p>
        </w:tc>
        <w:tc>
          <w:tcPr>
            <w:tcW w:w="6248" w:type="dxa"/>
          </w:tcPr>
          <w:p w:rsidR="00EA3E3E" w:rsidRDefault="005903ED">
            <w:pPr>
              <w:jc w:val="both"/>
            </w:pPr>
            <w:r>
              <w:t xml:space="preserve">SECTION 2.  As soon as practicable after the effective date of this Act, each public institution of higher education </w:t>
            </w:r>
            <w:r w:rsidRPr="000C5D91">
              <w:rPr>
                <w:highlight w:val="lightGray"/>
              </w:rPr>
              <w:t>to which Section 51.9193, Education Code, as added by this Act, applies</w:t>
            </w:r>
            <w:r>
              <w:t xml:space="preserve"> shall post on its Internet website the information required by </w:t>
            </w:r>
            <w:r w:rsidRPr="000C5D91">
              <w:rPr>
                <w:highlight w:val="lightGray"/>
              </w:rPr>
              <w:t>that section</w:t>
            </w:r>
            <w:r>
              <w:t>.</w:t>
            </w:r>
          </w:p>
          <w:p w:rsidR="00EA3E3E" w:rsidRDefault="00EA3E3E">
            <w:pPr>
              <w:jc w:val="both"/>
            </w:pPr>
          </w:p>
        </w:tc>
        <w:tc>
          <w:tcPr>
            <w:tcW w:w="6244" w:type="dxa"/>
          </w:tcPr>
          <w:p w:rsidR="00EA3E3E" w:rsidRDefault="00EA3E3E">
            <w:pPr>
              <w:jc w:val="both"/>
            </w:pPr>
          </w:p>
        </w:tc>
      </w:tr>
      <w:tr w:rsidR="00EA3E3E" w:rsidTr="005903ED">
        <w:tc>
          <w:tcPr>
            <w:tcW w:w="6248" w:type="dxa"/>
          </w:tcPr>
          <w:p w:rsidR="00EA3E3E" w:rsidRDefault="00144D67">
            <w:pPr>
              <w:jc w:val="both"/>
            </w:pPr>
            <w:r>
              <w:t>SECTION 3.  This Act takes effect September 1, 2015.</w:t>
            </w:r>
          </w:p>
          <w:p w:rsidR="00EA3E3E" w:rsidRDefault="00EA3E3E">
            <w:pPr>
              <w:jc w:val="both"/>
            </w:pPr>
          </w:p>
        </w:tc>
        <w:tc>
          <w:tcPr>
            <w:tcW w:w="6248" w:type="dxa"/>
          </w:tcPr>
          <w:p w:rsidR="00EA3E3E" w:rsidRDefault="00144D67">
            <w:pPr>
              <w:jc w:val="both"/>
            </w:pPr>
            <w:r>
              <w:t>SECTION 3. Same as House version.</w:t>
            </w:r>
          </w:p>
          <w:p w:rsidR="00EA3E3E" w:rsidRDefault="00EA3E3E">
            <w:pPr>
              <w:jc w:val="both"/>
            </w:pPr>
          </w:p>
          <w:p w:rsidR="00EA3E3E" w:rsidRDefault="00EA3E3E">
            <w:pPr>
              <w:jc w:val="both"/>
            </w:pPr>
          </w:p>
        </w:tc>
        <w:tc>
          <w:tcPr>
            <w:tcW w:w="6244" w:type="dxa"/>
          </w:tcPr>
          <w:p w:rsidR="00EA3E3E" w:rsidRDefault="00EA3E3E">
            <w:pPr>
              <w:jc w:val="both"/>
            </w:pPr>
          </w:p>
        </w:tc>
      </w:tr>
    </w:tbl>
    <w:p w:rsidR="006A768E" w:rsidRDefault="006A768E"/>
    <w:sectPr w:rsidR="006A768E" w:rsidSect="00EA3E3E">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91" w:rsidRDefault="000C5D91" w:rsidP="00EA3E3E">
      <w:r>
        <w:separator/>
      </w:r>
    </w:p>
  </w:endnote>
  <w:endnote w:type="continuationSeparator" w:id="0">
    <w:p w:rsidR="000C5D91" w:rsidRDefault="000C5D91" w:rsidP="00EA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7E" w:rsidRDefault="00C37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3E" w:rsidRDefault="00741D77">
    <w:pPr>
      <w:tabs>
        <w:tab w:val="center" w:pos="9360"/>
        <w:tab w:val="right" w:pos="18720"/>
      </w:tabs>
    </w:pPr>
    <w:fldSimple w:instr=" DOCPROPERTY  CCRF  \* MERGEFORMAT ">
      <w:r w:rsidR="00DA5CC7">
        <w:t xml:space="preserve"> </w:t>
      </w:r>
    </w:fldSimple>
    <w:r w:rsidR="00144D67">
      <w:tab/>
    </w:r>
    <w:r w:rsidR="00EA3E3E">
      <w:fldChar w:fldCharType="begin"/>
    </w:r>
    <w:r w:rsidR="00144D67">
      <w:instrText xml:space="preserve"> PAGE </w:instrText>
    </w:r>
    <w:r w:rsidR="00EA3E3E">
      <w:fldChar w:fldCharType="separate"/>
    </w:r>
    <w:r w:rsidR="00F02713">
      <w:rPr>
        <w:noProof/>
      </w:rPr>
      <w:t>1</w:t>
    </w:r>
    <w:r w:rsidR="00EA3E3E">
      <w:fldChar w:fldCharType="end"/>
    </w:r>
    <w:r w:rsidR="00144D67">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7E" w:rsidRDefault="00C37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91" w:rsidRDefault="000C5D91" w:rsidP="00EA3E3E">
      <w:r>
        <w:separator/>
      </w:r>
    </w:p>
  </w:footnote>
  <w:footnote w:type="continuationSeparator" w:id="0">
    <w:p w:rsidR="000C5D91" w:rsidRDefault="000C5D91" w:rsidP="00EA3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7E" w:rsidRDefault="00C37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7E" w:rsidRDefault="00C37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7E" w:rsidRDefault="00C37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3E"/>
    <w:rsid w:val="000C5D91"/>
    <w:rsid w:val="00144D67"/>
    <w:rsid w:val="002673B4"/>
    <w:rsid w:val="005903ED"/>
    <w:rsid w:val="006A768E"/>
    <w:rsid w:val="00741D77"/>
    <w:rsid w:val="00C3747E"/>
    <w:rsid w:val="00DA5CC7"/>
    <w:rsid w:val="00EA3E3E"/>
    <w:rsid w:val="00F0271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47E"/>
    <w:pPr>
      <w:tabs>
        <w:tab w:val="center" w:pos="4680"/>
        <w:tab w:val="right" w:pos="9360"/>
      </w:tabs>
    </w:pPr>
  </w:style>
  <w:style w:type="character" w:customStyle="1" w:styleId="HeaderChar">
    <w:name w:val="Header Char"/>
    <w:link w:val="Header"/>
    <w:uiPriority w:val="99"/>
    <w:rsid w:val="00C3747E"/>
    <w:rPr>
      <w:sz w:val="22"/>
    </w:rPr>
  </w:style>
  <w:style w:type="paragraph" w:styleId="Footer">
    <w:name w:val="footer"/>
    <w:basedOn w:val="Normal"/>
    <w:link w:val="FooterChar"/>
    <w:uiPriority w:val="99"/>
    <w:unhideWhenUsed/>
    <w:rsid w:val="00C3747E"/>
    <w:pPr>
      <w:tabs>
        <w:tab w:val="center" w:pos="4680"/>
        <w:tab w:val="right" w:pos="9360"/>
      </w:tabs>
    </w:pPr>
  </w:style>
  <w:style w:type="character" w:customStyle="1" w:styleId="FooterChar">
    <w:name w:val="Footer Char"/>
    <w:link w:val="Footer"/>
    <w:uiPriority w:val="99"/>
    <w:rsid w:val="00C3747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47E"/>
    <w:pPr>
      <w:tabs>
        <w:tab w:val="center" w:pos="4680"/>
        <w:tab w:val="right" w:pos="9360"/>
      </w:tabs>
    </w:pPr>
  </w:style>
  <w:style w:type="character" w:customStyle="1" w:styleId="HeaderChar">
    <w:name w:val="Header Char"/>
    <w:link w:val="Header"/>
    <w:uiPriority w:val="99"/>
    <w:rsid w:val="00C3747E"/>
    <w:rPr>
      <w:sz w:val="22"/>
    </w:rPr>
  </w:style>
  <w:style w:type="paragraph" w:styleId="Footer">
    <w:name w:val="footer"/>
    <w:basedOn w:val="Normal"/>
    <w:link w:val="FooterChar"/>
    <w:uiPriority w:val="99"/>
    <w:unhideWhenUsed/>
    <w:rsid w:val="00C3747E"/>
    <w:pPr>
      <w:tabs>
        <w:tab w:val="center" w:pos="4680"/>
        <w:tab w:val="right" w:pos="9360"/>
      </w:tabs>
    </w:pPr>
  </w:style>
  <w:style w:type="character" w:customStyle="1" w:styleId="FooterChar">
    <w:name w:val="Footer Char"/>
    <w:link w:val="Footer"/>
    <w:uiPriority w:val="99"/>
    <w:rsid w:val="00C374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Template>
  <TotalTime>0</TotalTime>
  <Pages>1</Pages>
  <Words>332</Words>
  <Characters>1897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HB197-SAA</vt:lpstr>
    </vt:vector>
  </TitlesOfParts>
  <Company>Texas Legislative Council</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HB197-SAA</dc:title>
  <dc:creator>JWD</dc:creator>
  <cp:lastModifiedBy>JWD</cp:lastModifiedBy>
  <cp:revision>2</cp:revision>
  <dcterms:created xsi:type="dcterms:W3CDTF">2015-05-20T17:04:00Z</dcterms:created>
  <dcterms:modified xsi:type="dcterms:W3CDTF">2015-05-20T17:04:00Z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