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A6FD1" w:rsidTr="00AA6FD1">
        <w:trPr>
          <w:cantSplit/>
          <w:tblHeader/>
        </w:trPr>
        <w:tc>
          <w:tcPr>
            <w:tcW w:w="18740" w:type="dxa"/>
            <w:gridSpan w:val="3"/>
          </w:tcPr>
          <w:p w:rsidR="0025069A" w:rsidRDefault="008074E6">
            <w:pPr>
              <w:ind w:left="650"/>
              <w:jc w:val="center"/>
            </w:pPr>
            <w:bookmarkStart w:id="0" w:name="_GoBack"/>
            <w:bookmarkEnd w:id="0"/>
            <w:r>
              <w:rPr>
                <w:b/>
              </w:rPr>
              <w:t>House Bill  1140</w:t>
            </w:r>
          </w:p>
          <w:p w:rsidR="0025069A" w:rsidRDefault="008074E6">
            <w:pPr>
              <w:ind w:left="650"/>
              <w:jc w:val="center"/>
            </w:pPr>
            <w:r>
              <w:t>Senate Amendments</w:t>
            </w:r>
          </w:p>
          <w:p w:rsidR="0025069A" w:rsidRDefault="008074E6">
            <w:pPr>
              <w:ind w:left="650"/>
              <w:jc w:val="center"/>
            </w:pPr>
            <w:r>
              <w:t>Section-by-Section Analysis</w:t>
            </w:r>
          </w:p>
          <w:p w:rsidR="0025069A" w:rsidRDefault="0025069A">
            <w:pPr>
              <w:jc w:val="center"/>
            </w:pPr>
          </w:p>
        </w:tc>
      </w:tr>
      <w:tr w:rsidR="0025069A" w:rsidTr="00AA6FD1">
        <w:trPr>
          <w:cantSplit/>
          <w:tblHeader/>
        </w:trPr>
        <w:tc>
          <w:tcPr>
            <w:tcW w:w="6248" w:type="dxa"/>
            <w:tcMar>
              <w:bottom w:w="188" w:type="dxa"/>
              <w:right w:w="0" w:type="dxa"/>
            </w:tcMar>
          </w:tcPr>
          <w:p w:rsidR="0025069A" w:rsidRDefault="008074E6">
            <w:pPr>
              <w:jc w:val="center"/>
            </w:pPr>
            <w:r>
              <w:t>HOUSE VERSION</w:t>
            </w:r>
          </w:p>
        </w:tc>
        <w:tc>
          <w:tcPr>
            <w:tcW w:w="6248" w:type="dxa"/>
            <w:tcMar>
              <w:bottom w:w="188" w:type="dxa"/>
              <w:right w:w="0" w:type="dxa"/>
            </w:tcMar>
          </w:tcPr>
          <w:p w:rsidR="0025069A" w:rsidRDefault="008074E6">
            <w:pPr>
              <w:jc w:val="center"/>
            </w:pPr>
            <w:r>
              <w:t>SENATE VERSION (CS)</w:t>
            </w:r>
          </w:p>
        </w:tc>
        <w:tc>
          <w:tcPr>
            <w:tcW w:w="6244" w:type="dxa"/>
            <w:tcMar>
              <w:bottom w:w="188" w:type="dxa"/>
              <w:right w:w="0" w:type="dxa"/>
            </w:tcMar>
          </w:tcPr>
          <w:p w:rsidR="0025069A" w:rsidRDefault="008074E6">
            <w:pPr>
              <w:jc w:val="center"/>
            </w:pPr>
            <w:r>
              <w:t>CONFERENCE</w:t>
            </w:r>
          </w:p>
        </w:tc>
      </w:tr>
      <w:tr w:rsidR="00AA6FD1" w:rsidTr="00AA6FD1">
        <w:tc>
          <w:tcPr>
            <w:tcW w:w="6248" w:type="dxa"/>
          </w:tcPr>
          <w:p w:rsidR="00AA6FD1" w:rsidRDefault="00AA6FD1" w:rsidP="00AA6FD1">
            <w:pPr>
              <w:jc w:val="both"/>
            </w:pPr>
            <w:r w:rsidRPr="00227FC3">
              <w:rPr>
                <w:highlight w:val="lightGray"/>
              </w:rPr>
              <w:t>No equivalent provision.</w:t>
            </w:r>
          </w:p>
          <w:p w:rsidR="00AA6FD1" w:rsidRDefault="00AA6FD1">
            <w:pPr>
              <w:jc w:val="both"/>
            </w:pPr>
          </w:p>
        </w:tc>
        <w:tc>
          <w:tcPr>
            <w:tcW w:w="6248" w:type="dxa"/>
          </w:tcPr>
          <w:p w:rsidR="00AA6FD1" w:rsidRDefault="00AA6FD1" w:rsidP="00AA6FD1">
            <w:pPr>
              <w:jc w:val="both"/>
            </w:pPr>
            <w:r>
              <w:t>SECTION 1.  Chapter 511, Government Code, is amended by adding Section 511.0103 to read as follows:</w:t>
            </w:r>
          </w:p>
          <w:p w:rsidR="00AA6FD1" w:rsidRDefault="00AA6FD1" w:rsidP="00AA6FD1">
            <w:pPr>
              <w:jc w:val="both"/>
            </w:pPr>
            <w:r>
              <w:rPr>
                <w:u w:val="single"/>
              </w:rPr>
              <w:t>Sec. 511.0103.  NOTIFICATION REGARDING POLICY CHANGE.  In the manner prescribed by the commission, a county jail shall notify the commission of any change in the jail's policies and procedures related to:</w:t>
            </w:r>
          </w:p>
          <w:p w:rsidR="00AA6FD1" w:rsidRDefault="00AA6FD1" w:rsidP="00AA6FD1">
            <w:pPr>
              <w:jc w:val="both"/>
            </w:pPr>
            <w:r>
              <w:rPr>
                <w:u w:val="single"/>
              </w:rPr>
              <w:t>(1)  the provision of  health care to pregnant prisoners; and</w:t>
            </w:r>
          </w:p>
          <w:p w:rsidR="00AA6FD1" w:rsidRDefault="00AA6FD1" w:rsidP="00AA6FD1">
            <w:pPr>
              <w:jc w:val="both"/>
            </w:pPr>
            <w:r>
              <w:rPr>
                <w:u w:val="single"/>
              </w:rPr>
              <w:t>(2)  the placement of a pregnant prisoner in solitary confinement or administrative segregation.</w:t>
            </w:r>
          </w:p>
          <w:p w:rsidR="00AA6FD1" w:rsidRDefault="00AA6FD1">
            <w:pPr>
              <w:jc w:val="both"/>
            </w:pPr>
          </w:p>
        </w:tc>
        <w:tc>
          <w:tcPr>
            <w:tcW w:w="6244" w:type="dxa"/>
          </w:tcPr>
          <w:p w:rsidR="00AA6FD1" w:rsidRDefault="00AA6FD1">
            <w:pPr>
              <w:jc w:val="both"/>
            </w:pPr>
          </w:p>
        </w:tc>
      </w:tr>
      <w:tr w:rsidR="0025069A" w:rsidTr="00AA6FD1">
        <w:tc>
          <w:tcPr>
            <w:tcW w:w="6248" w:type="dxa"/>
          </w:tcPr>
          <w:p w:rsidR="0025069A" w:rsidRDefault="008074E6">
            <w:pPr>
              <w:jc w:val="both"/>
            </w:pPr>
            <w:r>
              <w:t xml:space="preserve">SECTION 1.  </w:t>
            </w:r>
            <w:r w:rsidRPr="00227FC3">
              <w:rPr>
                <w:highlight w:val="lightGray"/>
              </w:rPr>
              <w:t>REPORTS REGARDING PREGNANT PRISONERS.</w:t>
            </w:r>
            <w:r>
              <w:t xml:space="preserve">  (a)  In this </w:t>
            </w:r>
            <w:r w:rsidRPr="00227FC3">
              <w:rPr>
                <w:highlight w:val="lightGray"/>
              </w:rPr>
              <w:t>Act</w:t>
            </w:r>
            <w:r>
              <w:t>, "commission" means the Commission on Jail Standards.</w:t>
            </w:r>
          </w:p>
          <w:p w:rsidR="0025069A" w:rsidRDefault="008074E6">
            <w:pPr>
              <w:jc w:val="both"/>
            </w:pPr>
            <w:r>
              <w:t>(b)  Not later than September 1, 2016, each sheriff shall report to the commission regarding the implementation in the county jails in the sheriff's county of policies and procedures to provide adequate care to pregnant prisoners confined in the jail.  A report to the commission must be on a form prescribed by the commission and include the following:</w:t>
            </w:r>
          </w:p>
          <w:p w:rsidR="0025069A" w:rsidRDefault="008074E6">
            <w:pPr>
              <w:jc w:val="both"/>
            </w:pPr>
            <w:r>
              <w:t>(1)  a description of the sheriff's actions to comply with the rules and procedures adopted under Section 511.009(a)(18), Government Code, and any policies adopted by the sheriff regarding the placement of a pregnant prisoner in solitary confinement or administrative segregation;</w:t>
            </w:r>
          </w:p>
          <w:p w:rsidR="0025069A" w:rsidRDefault="008074E6">
            <w:pPr>
              <w:jc w:val="both"/>
            </w:pPr>
            <w:r>
              <w:t>(2)  information regarding the health care provided to a pregnant prisoner, including the availability of:</w:t>
            </w:r>
          </w:p>
          <w:p w:rsidR="0025069A" w:rsidRDefault="008074E6">
            <w:pPr>
              <w:jc w:val="both"/>
            </w:pPr>
            <w:r>
              <w:t>(A)  obstetrical or gynecological care;</w:t>
            </w:r>
          </w:p>
          <w:p w:rsidR="0025069A" w:rsidRDefault="008074E6">
            <w:pPr>
              <w:jc w:val="both"/>
            </w:pPr>
            <w:r>
              <w:t>(B)  prenatal health care visits;</w:t>
            </w:r>
          </w:p>
          <w:p w:rsidR="0025069A" w:rsidRDefault="008074E6">
            <w:pPr>
              <w:jc w:val="both"/>
            </w:pPr>
            <w:r>
              <w:t>(C)  mental health care; and</w:t>
            </w:r>
          </w:p>
          <w:p w:rsidR="0025069A" w:rsidRDefault="008074E6">
            <w:pPr>
              <w:jc w:val="both"/>
            </w:pPr>
            <w:r>
              <w:t>(D)  drug abuse or chemical dependency treatment;</w:t>
            </w:r>
          </w:p>
          <w:p w:rsidR="0025069A" w:rsidRDefault="008074E6">
            <w:pPr>
              <w:jc w:val="both"/>
            </w:pPr>
            <w:r>
              <w:t xml:space="preserve">(3)  a detailed summary of the following as applicable to </w:t>
            </w:r>
            <w:r>
              <w:lastRenderedPageBreak/>
              <w:t>pregnant prisoners:</w:t>
            </w:r>
          </w:p>
          <w:p w:rsidR="0025069A" w:rsidRDefault="008074E6">
            <w:pPr>
              <w:jc w:val="both"/>
            </w:pPr>
            <w:r>
              <w:t>(A)  nutritional standards, including the average caloric intake of a pregnant prisoner and other dietary information;</w:t>
            </w:r>
          </w:p>
          <w:p w:rsidR="0025069A" w:rsidRDefault="008074E6">
            <w:pPr>
              <w:jc w:val="both"/>
            </w:pPr>
            <w:r>
              <w:t>(B)  work assignments;</w:t>
            </w:r>
          </w:p>
          <w:p w:rsidR="0025069A" w:rsidRDefault="008074E6">
            <w:pPr>
              <w:jc w:val="both"/>
            </w:pPr>
            <w:r>
              <w:t>(C)  housing conditions; and</w:t>
            </w:r>
          </w:p>
          <w:p w:rsidR="0025069A" w:rsidRDefault="008074E6">
            <w:pPr>
              <w:jc w:val="both"/>
            </w:pPr>
            <w:r>
              <w:t>(D)  situations in which a pregnant prisoner has been restrained, including the reason a determination to use restraints was made under Section 361.082, Local Government Code; and</w:t>
            </w:r>
          </w:p>
          <w:p w:rsidR="0025069A" w:rsidRDefault="008074E6">
            <w:pPr>
              <w:jc w:val="both"/>
            </w:pPr>
            <w:r>
              <w:t>(4)  the number of miscarriages experienced by pregnant prisoners confined in the jail between September 1, 2015, and the date the report is submitted.</w:t>
            </w:r>
          </w:p>
          <w:p w:rsidR="0025069A" w:rsidRDefault="008074E6">
            <w:pPr>
              <w:jc w:val="both"/>
            </w:pPr>
            <w:r>
              <w:t>(c)  Not later than December 1, 2016, the commission shall compile, analyze, and summarize the information contained in the reports submitted by sheriffs under Subsection (b) of this section.  The commission shall provide a copy of the summary to:</w:t>
            </w:r>
          </w:p>
          <w:p w:rsidR="0025069A" w:rsidRDefault="008074E6">
            <w:pPr>
              <w:jc w:val="both"/>
            </w:pPr>
            <w:r>
              <w:t>(A)  the governor;</w:t>
            </w:r>
          </w:p>
          <w:p w:rsidR="0025069A" w:rsidRDefault="008074E6">
            <w:pPr>
              <w:jc w:val="both"/>
            </w:pPr>
            <w:r>
              <w:t>(B)  the lieutenant governor;</w:t>
            </w:r>
          </w:p>
          <w:p w:rsidR="0025069A" w:rsidRDefault="008074E6">
            <w:pPr>
              <w:jc w:val="both"/>
            </w:pPr>
            <w:r>
              <w:t>(C)  the speaker of the house of representatives; and</w:t>
            </w:r>
          </w:p>
          <w:p w:rsidR="0025069A" w:rsidRDefault="008074E6" w:rsidP="00AA6FD1">
            <w:pPr>
              <w:jc w:val="both"/>
            </w:pPr>
            <w:r>
              <w:t>(D)  each standing committee of the senate and house of representatives having primary jurisdiction over matters relating to corrections.</w:t>
            </w:r>
          </w:p>
          <w:p w:rsidR="00AA6FD1" w:rsidRDefault="00AA6FD1" w:rsidP="00AA6FD1">
            <w:pPr>
              <w:jc w:val="both"/>
            </w:pPr>
          </w:p>
        </w:tc>
        <w:tc>
          <w:tcPr>
            <w:tcW w:w="6248" w:type="dxa"/>
          </w:tcPr>
          <w:p w:rsidR="00AA6FD1" w:rsidRDefault="00AA6FD1" w:rsidP="00B6420A">
            <w:pPr>
              <w:jc w:val="both"/>
            </w:pPr>
            <w:r>
              <w:lastRenderedPageBreak/>
              <w:t xml:space="preserve">SECTION 2.  (a)  In this </w:t>
            </w:r>
            <w:r w:rsidRPr="00227FC3">
              <w:rPr>
                <w:highlight w:val="lightGray"/>
              </w:rPr>
              <w:t>section</w:t>
            </w:r>
            <w:r>
              <w:t>, "commission" means the Commission on Jail Standards.</w:t>
            </w:r>
          </w:p>
          <w:p w:rsidR="003B68AF" w:rsidRDefault="003B68AF" w:rsidP="00B6420A">
            <w:pPr>
              <w:jc w:val="both"/>
            </w:pPr>
          </w:p>
          <w:p w:rsidR="00AA6FD1" w:rsidRDefault="00AA6FD1" w:rsidP="00AA6FD1">
            <w:pPr>
              <w:jc w:val="both"/>
            </w:pPr>
            <w:r>
              <w:t>(b)  Not later than September 1, 2016, each sheriff shall report to the commission regarding the implementation in the county jails in the sheriff's county of policies and procedures to provide adequate care to pregnant prisoners confined in the jail.  A report to the commission must be on a form prescribed by the commission and include the following:</w:t>
            </w:r>
          </w:p>
          <w:p w:rsidR="00AA6FD1" w:rsidRDefault="00AA6FD1" w:rsidP="00AA6FD1">
            <w:pPr>
              <w:jc w:val="both"/>
            </w:pPr>
            <w:r>
              <w:t>(1)  a description of the sheriff's actions to comply with the rules and procedures adopted under Section 511.009(a)(18), Government Code, and any policies adopted by the sheriff regarding the placement of a pregnant prisoner in solitary confinement or administrative segregation;</w:t>
            </w:r>
          </w:p>
          <w:p w:rsidR="00AA6FD1" w:rsidRDefault="00AA6FD1" w:rsidP="00AA6FD1">
            <w:pPr>
              <w:jc w:val="both"/>
            </w:pPr>
            <w:r>
              <w:t>(2)  information regarding the health care provided to a pregnant prisoner, including the availability of:</w:t>
            </w:r>
          </w:p>
          <w:p w:rsidR="00AA6FD1" w:rsidRDefault="00AA6FD1" w:rsidP="00AA6FD1">
            <w:pPr>
              <w:jc w:val="both"/>
            </w:pPr>
            <w:r>
              <w:t>(A)  obstetrical or gynecological care;</w:t>
            </w:r>
          </w:p>
          <w:p w:rsidR="00AA6FD1" w:rsidRDefault="00AA6FD1" w:rsidP="00AA6FD1">
            <w:pPr>
              <w:jc w:val="both"/>
            </w:pPr>
            <w:r>
              <w:t>(B)  prenatal health care visits;</w:t>
            </w:r>
          </w:p>
          <w:p w:rsidR="00AA6FD1" w:rsidRDefault="00AA6FD1" w:rsidP="00AA6FD1">
            <w:pPr>
              <w:jc w:val="both"/>
            </w:pPr>
            <w:r>
              <w:t>(C)  mental health care; and</w:t>
            </w:r>
          </w:p>
          <w:p w:rsidR="00AA6FD1" w:rsidRDefault="00AA6FD1" w:rsidP="00AA6FD1">
            <w:pPr>
              <w:jc w:val="both"/>
            </w:pPr>
            <w:r>
              <w:t>(D)  drug abuse or chemical dependency treatment;</w:t>
            </w:r>
          </w:p>
          <w:p w:rsidR="00AA6FD1" w:rsidRDefault="00AA6FD1" w:rsidP="00AA6FD1">
            <w:pPr>
              <w:jc w:val="both"/>
            </w:pPr>
            <w:r>
              <w:t xml:space="preserve">(3)  a detailed summary of the following as applicable to </w:t>
            </w:r>
            <w:r>
              <w:lastRenderedPageBreak/>
              <w:t>pregnant prisoners:</w:t>
            </w:r>
          </w:p>
          <w:p w:rsidR="00AA6FD1" w:rsidRDefault="00AA6FD1" w:rsidP="00AA6FD1">
            <w:pPr>
              <w:jc w:val="both"/>
            </w:pPr>
            <w:r>
              <w:t>(A)  nutritional standards, including the average caloric intake of a pregnant prisoner and other dietary information;</w:t>
            </w:r>
          </w:p>
          <w:p w:rsidR="00AA6FD1" w:rsidRDefault="00AA6FD1" w:rsidP="00AA6FD1">
            <w:pPr>
              <w:jc w:val="both"/>
            </w:pPr>
            <w:r>
              <w:t>(B)  work assignments;</w:t>
            </w:r>
          </w:p>
          <w:p w:rsidR="00AA6FD1" w:rsidRDefault="00AA6FD1" w:rsidP="00AA6FD1">
            <w:pPr>
              <w:jc w:val="both"/>
            </w:pPr>
            <w:r>
              <w:t>(C)  housing conditions; and</w:t>
            </w:r>
          </w:p>
          <w:p w:rsidR="00AA6FD1" w:rsidRDefault="00AA6FD1" w:rsidP="00AA6FD1">
            <w:pPr>
              <w:jc w:val="both"/>
            </w:pPr>
            <w:r>
              <w:t>(D)  situations in which a pregnant prisoner has been restrained, including the reason a determination to use restraints was made under Section 361.082, Local Government Code; and</w:t>
            </w:r>
          </w:p>
          <w:p w:rsidR="00AA6FD1" w:rsidRDefault="00AA6FD1" w:rsidP="00AA6FD1">
            <w:pPr>
              <w:jc w:val="both"/>
            </w:pPr>
            <w:r>
              <w:t>(4)  the number of miscarriages experienced by pregnant prisoners confined in the jail between September 1, 2015, and the date the report is submitted.</w:t>
            </w:r>
          </w:p>
          <w:p w:rsidR="00AA6FD1" w:rsidRDefault="00AA6FD1" w:rsidP="00AA6FD1">
            <w:pPr>
              <w:jc w:val="both"/>
            </w:pPr>
            <w:r>
              <w:t>(c)  Not later than December 1, 2016, the commission shall compile, analyze, and summarize the information contained in the reports submitted by sheriffs under Subsection (b) of this section.  The commission shall provide a copy of the summary to:</w:t>
            </w:r>
          </w:p>
          <w:p w:rsidR="00AA6FD1" w:rsidRDefault="00AA6FD1" w:rsidP="00AA6FD1">
            <w:pPr>
              <w:jc w:val="both"/>
            </w:pPr>
            <w:r>
              <w:t>(1)  the governor;</w:t>
            </w:r>
          </w:p>
          <w:p w:rsidR="00AA6FD1" w:rsidRDefault="00AA6FD1" w:rsidP="00AA6FD1">
            <w:pPr>
              <w:jc w:val="both"/>
            </w:pPr>
            <w:r>
              <w:t>(2)  the lieutenant governor;</w:t>
            </w:r>
          </w:p>
          <w:p w:rsidR="00AA6FD1" w:rsidRDefault="00AA6FD1" w:rsidP="00AA6FD1">
            <w:pPr>
              <w:jc w:val="both"/>
            </w:pPr>
            <w:r>
              <w:t>(3)  the speaker of the house of representatives; and</w:t>
            </w:r>
          </w:p>
          <w:p w:rsidR="0025069A" w:rsidRDefault="00AA6FD1">
            <w:pPr>
              <w:jc w:val="both"/>
            </w:pPr>
            <w:r>
              <w:t>(4)  each standing committee of the senate and house of representatives having primary jurisdiction over matters relating to corrections.</w:t>
            </w:r>
          </w:p>
          <w:p w:rsidR="0025069A" w:rsidRDefault="0025069A">
            <w:pPr>
              <w:jc w:val="both"/>
            </w:pPr>
          </w:p>
        </w:tc>
        <w:tc>
          <w:tcPr>
            <w:tcW w:w="6244" w:type="dxa"/>
          </w:tcPr>
          <w:p w:rsidR="0025069A" w:rsidRDefault="0025069A">
            <w:pPr>
              <w:jc w:val="both"/>
            </w:pPr>
          </w:p>
        </w:tc>
      </w:tr>
      <w:tr w:rsidR="0025069A" w:rsidTr="00AA6FD1">
        <w:tc>
          <w:tcPr>
            <w:tcW w:w="6248" w:type="dxa"/>
          </w:tcPr>
          <w:p w:rsidR="0025069A" w:rsidRDefault="008074E6">
            <w:pPr>
              <w:jc w:val="both"/>
            </w:pPr>
            <w:r>
              <w:lastRenderedPageBreak/>
              <w:t xml:space="preserve">SECTION 2.  </w:t>
            </w:r>
            <w:r w:rsidRPr="00227FC3">
              <w:rPr>
                <w:highlight w:val="lightGray"/>
              </w:rPr>
              <w:t>ADOPTION OF FORM.</w:t>
            </w:r>
            <w:r>
              <w:t xml:space="preserve">  As soon as practicable after the effective date of this Act, the commission shall prescribe the form for a report required to be submitted under </w:t>
            </w:r>
            <w:r w:rsidRPr="00227FC3">
              <w:rPr>
                <w:highlight w:val="lightGray"/>
              </w:rPr>
              <w:t>Section 1 of this Act</w:t>
            </w:r>
            <w:r>
              <w:t>.</w:t>
            </w:r>
          </w:p>
          <w:p w:rsidR="0025069A" w:rsidRDefault="0025069A">
            <w:pPr>
              <w:jc w:val="both"/>
            </w:pPr>
          </w:p>
        </w:tc>
        <w:tc>
          <w:tcPr>
            <w:tcW w:w="6248" w:type="dxa"/>
          </w:tcPr>
          <w:p w:rsidR="00AA6FD1" w:rsidRDefault="00AA6FD1" w:rsidP="00AA6FD1">
            <w:pPr>
              <w:jc w:val="both"/>
            </w:pPr>
            <w:r>
              <w:t xml:space="preserve">(d)  As soon as practicable after the effective date of this Act, the commission shall prescribe the form for a report required to be submitted under </w:t>
            </w:r>
            <w:r w:rsidRPr="00227FC3">
              <w:rPr>
                <w:highlight w:val="lightGray"/>
              </w:rPr>
              <w:t>Subsection (b) of this section</w:t>
            </w:r>
            <w:r>
              <w:t>.</w:t>
            </w:r>
          </w:p>
          <w:p w:rsidR="0025069A" w:rsidRDefault="0025069A" w:rsidP="00AA6FD1">
            <w:pPr>
              <w:jc w:val="both"/>
            </w:pPr>
          </w:p>
          <w:p w:rsidR="0025069A" w:rsidRDefault="0025069A">
            <w:pPr>
              <w:jc w:val="both"/>
            </w:pPr>
          </w:p>
        </w:tc>
        <w:tc>
          <w:tcPr>
            <w:tcW w:w="6244" w:type="dxa"/>
          </w:tcPr>
          <w:p w:rsidR="0025069A" w:rsidRDefault="0025069A">
            <w:pPr>
              <w:jc w:val="both"/>
            </w:pPr>
          </w:p>
        </w:tc>
      </w:tr>
      <w:tr w:rsidR="0025069A" w:rsidTr="00AA6FD1">
        <w:tc>
          <w:tcPr>
            <w:tcW w:w="6248" w:type="dxa"/>
          </w:tcPr>
          <w:p w:rsidR="00AA6FD1" w:rsidRDefault="00AA6FD1" w:rsidP="00AA6FD1">
            <w:pPr>
              <w:jc w:val="both"/>
            </w:pPr>
            <w:r>
              <w:t xml:space="preserve">SECTION 3.  </w:t>
            </w:r>
            <w:r w:rsidRPr="00227FC3">
              <w:rPr>
                <w:highlight w:val="lightGray"/>
              </w:rPr>
              <w:t>EXPIRATION.</w:t>
            </w:r>
            <w:r>
              <w:t xml:space="preserve">  This </w:t>
            </w:r>
            <w:r w:rsidRPr="00227FC3">
              <w:rPr>
                <w:highlight w:val="lightGray"/>
              </w:rPr>
              <w:t>Act</w:t>
            </w:r>
            <w:r>
              <w:t xml:space="preserve"> expires February 1, </w:t>
            </w:r>
            <w:r>
              <w:lastRenderedPageBreak/>
              <w:t>2017.</w:t>
            </w:r>
          </w:p>
          <w:p w:rsidR="0025069A" w:rsidRDefault="0025069A" w:rsidP="00AA6FD1">
            <w:pPr>
              <w:jc w:val="both"/>
            </w:pPr>
          </w:p>
        </w:tc>
        <w:tc>
          <w:tcPr>
            <w:tcW w:w="6248" w:type="dxa"/>
          </w:tcPr>
          <w:p w:rsidR="0025069A" w:rsidRDefault="00AA6FD1">
            <w:pPr>
              <w:jc w:val="both"/>
            </w:pPr>
            <w:r>
              <w:lastRenderedPageBreak/>
              <w:t xml:space="preserve">(e)  This </w:t>
            </w:r>
            <w:r w:rsidRPr="00227FC3">
              <w:rPr>
                <w:highlight w:val="lightGray"/>
              </w:rPr>
              <w:t>section</w:t>
            </w:r>
            <w:r>
              <w:t xml:space="preserve"> expires February 1, 2017.</w:t>
            </w:r>
          </w:p>
          <w:p w:rsidR="0025069A" w:rsidRDefault="0025069A">
            <w:pPr>
              <w:jc w:val="both"/>
            </w:pPr>
          </w:p>
        </w:tc>
        <w:tc>
          <w:tcPr>
            <w:tcW w:w="6244" w:type="dxa"/>
          </w:tcPr>
          <w:p w:rsidR="0025069A" w:rsidRDefault="0025069A">
            <w:pPr>
              <w:jc w:val="both"/>
            </w:pPr>
          </w:p>
        </w:tc>
      </w:tr>
      <w:tr w:rsidR="0025069A" w:rsidTr="00AA6FD1">
        <w:tc>
          <w:tcPr>
            <w:tcW w:w="6248" w:type="dxa"/>
          </w:tcPr>
          <w:p w:rsidR="0025069A" w:rsidRDefault="008074E6">
            <w:pPr>
              <w:jc w:val="both"/>
            </w:pPr>
            <w:r w:rsidRPr="00227FC3">
              <w:rPr>
                <w:highlight w:val="lightGray"/>
              </w:rPr>
              <w:lastRenderedPageBreak/>
              <w:t>No equivalent provision.</w:t>
            </w:r>
          </w:p>
          <w:p w:rsidR="0025069A" w:rsidRDefault="0025069A">
            <w:pPr>
              <w:jc w:val="both"/>
            </w:pPr>
          </w:p>
        </w:tc>
        <w:tc>
          <w:tcPr>
            <w:tcW w:w="6248" w:type="dxa"/>
          </w:tcPr>
          <w:p w:rsidR="0025069A" w:rsidRDefault="008074E6">
            <w:pPr>
              <w:jc w:val="both"/>
            </w:pPr>
            <w:r>
              <w:t>SECTION 3.  Not later than December 1, 2015, the Commission on Jail Standards shall adopt rules to implement Section 511.0103, Government Code, as added by this Act.</w:t>
            </w:r>
          </w:p>
          <w:p w:rsidR="0025069A" w:rsidRDefault="0025069A">
            <w:pPr>
              <w:jc w:val="both"/>
            </w:pPr>
          </w:p>
        </w:tc>
        <w:tc>
          <w:tcPr>
            <w:tcW w:w="6244" w:type="dxa"/>
          </w:tcPr>
          <w:p w:rsidR="0025069A" w:rsidRDefault="0025069A">
            <w:pPr>
              <w:jc w:val="both"/>
            </w:pPr>
          </w:p>
        </w:tc>
      </w:tr>
      <w:tr w:rsidR="0025069A" w:rsidTr="00AA6FD1">
        <w:tc>
          <w:tcPr>
            <w:tcW w:w="6248" w:type="dxa"/>
          </w:tcPr>
          <w:p w:rsidR="0025069A" w:rsidRDefault="008074E6">
            <w:pPr>
              <w:jc w:val="both"/>
            </w:pPr>
            <w:r>
              <w:t xml:space="preserve">SECTION 4.  </w:t>
            </w:r>
            <w:r w:rsidRPr="00227FC3">
              <w:rPr>
                <w:highlight w:val="lightGray"/>
              </w:rPr>
              <w:t>EFFECTIVE DATE.</w:t>
            </w:r>
            <w:r>
              <w:t xml:space="preserve">  This Act takes effect September 1, 2015.</w:t>
            </w:r>
          </w:p>
          <w:p w:rsidR="0025069A" w:rsidRDefault="0025069A">
            <w:pPr>
              <w:jc w:val="both"/>
            </w:pPr>
          </w:p>
        </w:tc>
        <w:tc>
          <w:tcPr>
            <w:tcW w:w="6248" w:type="dxa"/>
          </w:tcPr>
          <w:p w:rsidR="0025069A" w:rsidRDefault="008074E6">
            <w:pPr>
              <w:jc w:val="both"/>
            </w:pPr>
            <w:r>
              <w:t>SECTION 4.  This Act takes effect September 1, 2015.</w:t>
            </w:r>
          </w:p>
          <w:p w:rsidR="0025069A" w:rsidRDefault="0025069A">
            <w:pPr>
              <w:jc w:val="both"/>
            </w:pPr>
          </w:p>
        </w:tc>
        <w:tc>
          <w:tcPr>
            <w:tcW w:w="6244" w:type="dxa"/>
          </w:tcPr>
          <w:p w:rsidR="0025069A" w:rsidRDefault="0025069A">
            <w:pPr>
              <w:jc w:val="both"/>
            </w:pPr>
          </w:p>
        </w:tc>
      </w:tr>
    </w:tbl>
    <w:p w:rsidR="000C7D89" w:rsidRDefault="000C7D89"/>
    <w:sectPr w:rsidR="000C7D89" w:rsidSect="0025069A">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3A" w:rsidRDefault="002C593A" w:rsidP="0025069A">
      <w:r>
        <w:separator/>
      </w:r>
    </w:p>
  </w:endnote>
  <w:endnote w:type="continuationSeparator" w:id="0">
    <w:p w:rsidR="002C593A" w:rsidRDefault="002C593A" w:rsidP="0025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22" w:rsidRDefault="009B2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9A" w:rsidRDefault="003B68AF">
    <w:pPr>
      <w:tabs>
        <w:tab w:val="center" w:pos="9360"/>
        <w:tab w:val="right" w:pos="18720"/>
      </w:tabs>
    </w:pPr>
    <w:fldSimple w:instr=" DOCPROPERTY  CCRF  \* MERGEFORMAT ">
      <w:r w:rsidR="00227FC3">
        <w:t xml:space="preserve"> </w:t>
      </w:r>
    </w:fldSimple>
    <w:r w:rsidR="008074E6">
      <w:tab/>
    </w:r>
    <w:r w:rsidR="0025069A">
      <w:fldChar w:fldCharType="begin"/>
    </w:r>
    <w:r w:rsidR="008074E6">
      <w:instrText xml:space="preserve"> PAGE </w:instrText>
    </w:r>
    <w:r w:rsidR="0025069A">
      <w:fldChar w:fldCharType="separate"/>
    </w:r>
    <w:r w:rsidR="00035DD2">
      <w:rPr>
        <w:noProof/>
      </w:rPr>
      <w:t>1</w:t>
    </w:r>
    <w:r w:rsidR="0025069A">
      <w:fldChar w:fldCharType="end"/>
    </w:r>
    <w:r w:rsidR="008074E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22" w:rsidRDefault="009B2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3A" w:rsidRDefault="002C593A" w:rsidP="0025069A">
      <w:r>
        <w:separator/>
      </w:r>
    </w:p>
  </w:footnote>
  <w:footnote w:type="continuationSeparator" w:id="0">
    <w:p w:rsidR="002C593A" w:rsidRDefault="002C593A" w:rsidP="0025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22" w:rsidRDefault="009B2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22" w:rsidRDefault="009B2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22" w:rsidRDefault="009B2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10A"/>
    <w:multiLevelType w:val="hybridMultilevel"/>
    <w:tmpl w:val="F03023CA"/>
    <w:lvl w:ilvl="0" w:tplc="798EC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9A"/>
    <w:rsid w:val="00035DD2"/>
    <w:rsid w:val="000C7D89"/>
    <w:rsid w:val="00227FC3"/>
    <w:rsid w:val="0025069A"/>
    <w:rsid w:val="002C593A"/>
    <w:rsid w:val="003B68AF"/>
    <w:rsid w:val="00470C0B"/>
    <w:rsid w:val="004921A1"/>
    <w:rsid w:val="00554A4C"/>
    <w:rsid w:val="008074E6"/>
    <w:rsid w:val="009B2522"/>
    <w:rsid w:val="00AA6FD1"/>
    <w:rsid w:val="00B6420A"/>
    <w:rsid w:val="00C4494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9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22"/>
    <w:pPr>
      <w:tabs>
        <w:tab w:val="center" w:pos="4680"/>
        <w:tab w:val="right" w:pos="9360"/>
      </w:tabs>
    </w:pPr>
  </w:style>
  <w:style w:type="character" w:customStyle="1" w:styleId="HeaderChar">
    <w:name w:val="Header Char"/>
    <w:link w:val="Header"/>
    <w:uiPriority w:val="99"/>
    <w:rsid w:val="009B2522"/>
    <w:rPr>
      <w:sz w:val="22"/>
    </w:rPr>
  </w:style>
  <w:style w:type="paragraph" w:styleId="Footer">
    <w:name w:val="footer"/>
    <w:basedOn w:val="Normal"/>
    <w:link w:val="FooterChar"/>
    <w:uiPriority w:val="99"/>
    <w:unhideWhenUsed/>
    <w:rsid w:val="009B2522"/>
    <w:pPr>
      <w:tabs>
        <w:tab w:val="center" w:pos="4680"/>
        <w:tab w:val="right" w:pos="9360"/>
      </w:tabs>
    </w:pPr>
  </w:style>
  <w:style w:type="character" w:customStyle="1" w:styleId="FooterChar">
    <w:name w:val="Footer Char"/>
    <w:link w:val="Footer"/>
    <w:uiPriority w:val="99"/>
    <w:rsid w:val="009B252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9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22"/>
    <w:pPr>
      <w:tabs>
        <w:tab w:val="center" w:pos="4680"/>
        <w:tab w:val="right" w:pos="9360"/>
      </w:tabs>
    </w:pPr>
  </w:style>
  <w:style w:type="character" w:customStyle="1" w:styleId="HeaderChar">
    <w:name w:val="Header Char"/>
    <w:link w:val="Header"/>
    <w:uiPriority w:val="99"/>
    <w:rsid w:val="009B2522"/>
    <w:rPr>
      <w:sz w:val="22"/>
    </w:rPr>
  </w:style>
  <w:style w:type="paragraph" w:styleId="Footer">
    <w:name w:val="footer"/>
    <w:basedOn w:val="Normal"/>
    <w:link w:val="FooterChar"/>
    <w:uiPriority w:val="99"/>
    <w:unhideWhenUsed/>
    <w:rsid w:val="009B2522"/>
    <w:pPr>
      <w:tabs>
        <w:tab w:val="center" w:pos="4680"/>
        <w:tab w:val="right" w:pos="9360"/>
      </w:tabs>
    </w:pPr>
  </w:style>
  <w:style w:type="character" w:customStyle="1" w:styleId="FooterChar">
    <w:name w:val="Footer Char"/>
    <w:link w:val="Footer"/>
    <w:uiPriority w:val="99"/>
    <w:rsid w:val="009B25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3</Pages>
  <Words>830</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HB1140-SAA</vt:lpstr>
    </vt:vector>
  </TitlesOfParts>
  <Company>Texas Legislative Council</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HB1140-SAA</dc:title>
  <dc:creator>JWD</dc:creator>
  <cp:lastModifiedBy>JWD</cp:lastModifiedBy>
  <cp:revision>2</cp:revision>
  <dcterms:created xsi:type="dcterms:W3CDTF">2015-05-20T18:33:00Z</dcterms:created>
  <dcterms:modified xsi:type="dcterms:W3CDTF">2015-05-20T18:33:00Z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