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6F71CF" w:rsidTr="006F71CF">
        <w:trPr>
          <w:cantSplit/>
          <w:tblHeader/>
        </w:trPr>
        <w:tc>
          <w:tcPr>
            <w:tcW w:w="18740" w:type="dxa"/>
            <w:gridSpan w:val="3"/>
          </w:tcPr>
          <w:p w:rsidR="005707B9" w:rsidRDefault="00807592">
            <w:pPr>
              <w:ind w:left="650"/>
              <w:jc w:val="center"/>
            </w:pPr>
            <w:bookmarkStart w:id="0" w:name="_GoBack"/>
            <w:bookmarkEnd w:id="0"/>
            <w:r>
              <w:rPr>
                <w:b/>
              </w:rPr>
              <w:t>House Bill  1273</w:t>
            </w:r>
          </w:p>
          <w:p w:rsidR="005707B9" w:rsidRDefault="00807592">
            <w:pPr>
              <w:ind w:left="650"/>
              <w:jc w:val="center"/>
            </w:pPr>
            <w:r>
              <w:t>Senate Amendments</w:t>
            </w:r>
          </w:p>
          <w:p w:rsidR="005707B9" w:rsidRDefault="00807592">
            <w:pPr>
              <w:ind w:left="650"/>
              <w:jc w:val="center"/>
            </w:pPr>
            <w:r>
              <w:t>Section-by-Section Analysis</w:t>
            </w:r>
          </w:p>
          <w:p w:rsidR="005707B9" w:rsidRDefault="005707B9">
            <w:pPr>
              <w:jc w:val="center"/>
            </w:pPr>
          </w:p>
        </w:tc>
      </w:tr>
      <w:tr w:rsidR="005707B9" w:rsidTr="006F71CF">
        <w:trPr>
          <w:cantSplit/>
          <w:tblHeader/>
        </w:trPr>
        <w:tc>
          <w:tcPr>
            <w:tcW w:w="6248" w:type="dxa"/>
            <w:tcMar>
              <w:bottom w:w="188" w:type="dxa"/>
              <w:right w:w="0" w:type="dxa"/>
            </w:tcMar>
          </w:tcPr>
          <w:p w:rsidR="005707B9" w:rsidRDefault="00807592">
            <w:pPr>
              <w:jc w:val="center"/>
            </w:pPr>
            <w:r>
              <w:t>HOUSE VERSION</w:t>
            </w:r>
          </w:p>
        </w:tc>
        <w:tc>
          <w:tcPr>
            <w:tcW w:w="6248" w:type="dxa"/>
            <w:tcMar>
              <w:bottom w:w="188" w:type="dxa"/>
              <w:right w:w="0" w:type="dxa"/>
            </w:tcMar>
          </w:tcPr>
          <w:p w:rsidR="005707B9" w:rsidRDefault="00807592">
            <w:pPr>
              <w:jc w:val="center"/>
            </w:pPr>
            <w:r>
              <w:t>SENATE VERSION (CS)</w:t>
            </w:r>
          </w:p>
        </w:tc>
        <w:tc>
          <w:tcPr>
            <w:tcW w:w="6244" w:type="dxa"/>
            <w:tcMar>
              <w:bottom w:w="188" w:type="dxa"/>
              <w:right w:w="0" w:type="dxa"/>
            </w:tcMar>
          </w:tcPr>
          <w:p w:rsidR="005707B9" w:rsidRDefault="00807592">
            <w:pPr>
              <w:jc w:val="center"/>
            </w:pPr>
            <w:r>
              <w:t>CONFERENCE</w:t>
            </w:r>
          </w:p>
        </w:tc>
      </w:tr>
      <w:tr w:rsidR="005707B9" w:rsidTr="006F71CF">
        <w:tc>
          <w:tcPr>
            <w:tcW w:w="6248" w:type="dxa"/>
          </w:tcPr>
          <w:p w:rsidR="005707B9" w:rsidRDefault="00807592">
            <w:pPr>
              <w:jc w:val="both"/>
            </w:pPr>
            <w:r w:rsidRPr="00CC3EE1">
              <w:rPr>
                <w:highlight w:val="lightGray"/>
              </w:rPr>
              <w:t>No equivalent provision.</w:t>
            </w:r>
          </w:p>
          <w:p w:rsidR="005707B9" w:rsidRDefault="005707B9">
            <w:pPr>
              <w:jc w:val="both"/>
            </w:pPr>
          </w:p>
        </w:tc>
        <w:tc>
          <w:tcPr>
            <w:tcW w:w="6248" w:type="dxa"/>
          </w:tcPr>
          <w:p w:rsidR="005707B9" w:rsidRDefault="00807592">
            <w:pPr>
              <w:jc w:val="both"/>
            </w:pPr>
            <w:r>
              <w:t>SECTION 2.  Section 504.3015(b), Transportation Code, is amended to read as follows:</w:t>
            </w:r>
          </w:p>
          <w:p w:rsidR="005707B9" w:rsidRDefault="00807592">
            <w:pPr>
              <w:jc w:val="both"/>
            </w:pPr>
            <w:r>
              <w:t xml:space="preserve">(b)  The fee for the issuance of one set of specialty license plates issued under Section </w:t>
            </w:r>
            <w:r>
              <w:rPr>
                <w:u w:val="single"/>
              </w:rPr>
              <w:t>504.315(d)</w:t>
            </w:r>
            <w:r>
              <w:t xml:space="preserve"> [</w:t>
            </w:r>
            <w:r>
              <w:rPr>
                <w:strike/>
              </w:rPr>
              <w:t>504.315(c), (d),</w:t>
            </w:r>
            <w:r>
              <w:t>] or (g) is $3.  There is no additional fee for a specialty license plate issued under another provision of this subchapter.</w:t>
            </w:r>
          </w:p>
          <w:p w:rsidR="005707B9" w:rsidRDefault="005707B9">
            <w:pPr>
              <w:jc w:val="both"/>
            </w:pPr>
          </w:p>
        </w:tc>
        <w:tc>
          <w:tcPr>
            <w:tcW w:w="6244" w:type="dxa"/>
          </w:tcPr>
          <w:p w:rsidR="005707B9" w:rsidRDefault="005707B9">
            <w:pPr>
              <w:jc w:val="both"/>
            </w:pPr>
          </w:p>
        </w:tc>
      </w:tr>
      <w:tr w:rsidR="005707B9" w:rsidTr="006F71CF">
        <w:tc>
          <w:tcPr>
            <w:tcW w:w="6248" w:type="dxa"/>
          </w:tcPr>
          <w:p w:rsidR="005707B9" w:rsidRDefault="00807592">
            <w:pPr>
              <w:jc w:val="both"/>
            </w:pPr>
            <w:r>
              <w:t>SECTION 1.  Section 504.311, Transportation Code, is amended to read as follows:</w:t>
            </w:r>
          </w:p>
          <w:p w:rsidR="005707B9" w:rsidRDefault="00807592">
            <w:pPr>
              <w:jc w:val="both"/>
            </w:pPr>
            <w:r>
              <w:t xml:space="preserve">Sec. 504.311.  </w:t>
            </w:r>
            <w:r>
              <w:rPr>
                <w:u w:val="single"/>
              </w:rPr>
              <w:t>SERVICE IN KOREA</w:t>
            </w:r>
            <w:r>
              <w:t xml:space="preserve"> [</w:t>
            </w:r>
            <w:r>
              <w:rPr>
                <w:strike/>
              </w:rPr>
              <w:t>KOREAN WAR VETERANS</w:t>
            </w:r>
            <w:r>
              <w:t xml:space="preserve">]. </w:t>
            </w:r>
            <w:r>
              <w:rPr>
                <w:u w:val="single"/>
              </w:rPr>
              <w:t>(a)</w:t>
            </w:r>
            <w:r>
              <w:t xml:space="preserve"> The department shall issue specialty license plates for persons who served in the United States armed forces</w:t>
            </w:r>
            <w:r>
              <w:rPr>
                <w:u w:val="single"/>
              </w:rPr>
              <w:t>:</w:t>
            </w:r>
          </w:p>
          <w:p w:rsidR="005707B9" w:rsidRDefault="00807592">
            <w:pPr>
              <w:jc w:val="both"/>
            </w:pPr>
            <w:r>
              <w:rPr>
                <w:u w:val="single"/>
              </w:rPr>
              <w:t>(1)  during the period beginning on June 27</w:t>
            </w:r>
            <w:r>
              <w:t xml:space="preserve"> [</w:t>
            </w:r>
            <w:r>
              <w:rPr>
                <w:strike/>
              </w:rPr>
              <w:t>after June 26</w:t>
            </w:r>
            <w:r>
              <w:t xml:space="preserve">], 1950, and </w:t>
            </w:r>
            <w:r>
              <w:rPr>
                <w:u w:val="single"/>
              </w:rPr>
              <w:t>ending on July 27, 1954, and who received the National Defense Service Medal;</w:t>
            </w:r>
          </w:p>
          <w:p w:rsidR="005707B9" w:rsidRDefault="00807592">
            <w:pPr>
              <w:jc w:val="both"/>
            </w:pPr>
            <w:r>
              <w:rPr>
                <w:u w:val="single"/>
              </w:rPr>
              <w:t>(2)  in a combat zone in Korea during the period beginning on June 27, 1950, and ending on July 27, 1954, and who received the Korean Service Medal; or</w:t>
            </w:r>
          </w:p>
          <w:p w:rsidR="005707B9" w:rsidRDefault="00807592">
            <w:pPr>
              <w:jc w:val="both"/>
            </w:pPr>
            <w:r>
              <w:rPr>
                <w:u w:val="single"/>
              </w:rPr>
              <w:t>(3)  in the Korean Demilitarized Zone beginning on July 28, 1954, and who received the Korean Defense Service Medal</w:t>
            </w:r>
            <w:r>
              <w:t xml:space="preserve"> [</w:t>
            </w:r>
            <w:r>
              <w:rPr>
                <w:strike/>
              </w:rPr>
              <w:t>before February 1, 1955</w:t>
            </w:r>
            <w:r>
              <w:t>].</w:t>
            </w:r>
          </w:p>
          <w:p w:rsidR="005707B9" w:rsidRDefault="00807592">
            <w:pPr>
              <w:jc w:val="both"/>
            </w:pPr>
            <w:r>
              <w:rPr>
                <w:u w:val="single"/>
              </w:rPr>
              <w:t>(b)</w:t>
            </w:r>
            <w:r>
              <w:t xml:space="preserve">  License plates issued under this section must include the words "Korea Veteran[</w:t>
            </w:r>
            <w:r>
              <w:rPr>
                <w:strike/>
              </w:rPr>
              <w:t>.</w:t>
            </w:r>
            <w:r>
              <w:t xml:space="preserve">]" </w:t>
            </w:r>
            <w:r>
              <w:rPr>
                <w:u w:val="single"/>
              </w:rPr>
              <w:t>and bear a depiction of the appropriate medal.</w:t>
            </w:r>
          </w:p>
          <w:p w:rsidR="005707B9" w:rsidRDefault="005707B9">
            <w:pPr>
              <w:jc w:val="both"/>
            </w:pPr>
          </w:p>
        </w:tc>
        <w:tc>
          <w:tcPr>
            <w:tcW w:w="6248" w:type="dxa"/>
          </w:tcPr>
          <w:p w:rsidR="005707B9" w:rsidRDefault="00807592">
            <w:pPr>
              <w:jc w:val="both"/>
            </w:pPr>
            <w:r>
              <w:t>SECTION 3. Same as House version.</w:t>
            </w:r>
          </w:p>
          <w:p w:rsidR="005707B9" w:rsidRDefault="005707B9">
            <w:pPr>
              <w:jc w:val="both"/>
            </w:pPr>
          </w:p>
          <w:p w:rsidR="005707B9" w:rsidRDefault="005707B9">
            <w:pPr>
              <w:jc w:val="both"/>
            </w:pPr>
          </w:p>
        </w:tc>
        <w:tc>
          <w:tcPr>
            <w:tcW w:w="6244" w:type="dxa"/>
          </w:tcPr>
          <w:p w:rsidR="005707B9" w:rsidRDefault="005707B9">
            <w:pPr>
              <w:jc w:val="both"/>
            </w:pPr>
          </w:p>
        </w:tc>
      </w:tr>
      <w:tr w:rsidR="005707B9" w:rsidTr="006F71CF">
        <w:tc>
          <w:tcPr>
            <w:tcW w:w="6248" w:type="dxa"/>
          </w:tcPr>
          <w:p w:rsidR="005707B9" w:rsidRDefault="00807592">
            <w:pPr>
              <w:jc w:val="both"/>
            </w:pPr>
            <w:r>
              <w:t>SECTION 2.  Section 504.312, Transportation Code, is amended to read as follows:</w:t>
            </w:r>
          </w:p>
          <w:p w:rsidR="005707B9" w:rsidRDefault="00807592">
            <w:pPr>
              <w:jc w:val="both"/>
            </w:pPr>
            <w:r>
              <w:t xml:space="preserve">Sec. 504.312.  VIETNAM VETERANS.  (a)  The department shall issue specialty license plates for persons who served in </w:t>
            </w:r>
            <w:r>
              <w:lastRenderedPageBreak/>
              <w:t>the United States armed forces [</w:t>
            </w:r>
            <w:r>
              <w:rPr>
                <w:strike/>
              </w:rPr>
              <w:t>during</w:t>
            </w:r>
            <w:r>
              <w:t>]:</w:t>
            </w:r>
          </w:p>
          <w:p w:rsidR="005707B9" w:rsidRDefault="00807592">
            <w:pPr>
              <w:jc w:val="both"/>
            </w:pPr>
            <w:r>
              <w:t xml:space="preserve">(1)  </w:t>
            </w:r>
            <w:r>
              <w:rPr>
                <w:u w:val="single"/>
              </w:rPr>
              <w:t>during the period beginning on January 1, 1961, and ending on August 14, 1974, and who received the National Defense Service Medal; or</w:t>
            </w:r>
          </w:p>
          <w:p w:rsidR="005707B9" w:rsidRDefault="00807592">
            <w:pPr>
              <w:jc w:val="both"/>
            </w:pPr>
            <w:r>
              <w:rPr>
                <w:u w:val="single"/>
              </w:rPr>
              <w:t>(2)  in a combat zone in the Republic of Vietnam during</w:t>
            </w:r>
            <w:r>
              <w:t xml:space="preserve"> the period beginning on </w:t>
            </w:r>
            <w:r>
              <w:rPr>
                <w:u w:val="single"/>
              </w:rPr>
              <w:t>July 1, 1958</w:t>
            </w:r>
            <w:r>
              <w:t xml:space="preserve"> [</w:t>
            </w:r>
            <w:r>
              <w:rPr>
                <w:strike/>
              </w:rPr>
              <w:t>February 28, 1961</w:t>
            </w:r>
            <w:r>
              <w:t xml:space="preserve">], and ending on </w:t>
            </w:r>
            <w:r>
              <w:rPr>
                <w:u w:val="single"/>
              </w:rPr>
              <w:t>March 28, 1973, and who received the Vietnam Service Medal</w:t>
            </w:r>
            <w:r>
              <w:t xml:space="preserve"> [</w:t>
            </w:r>
            <w:r>
              <w:rPr>
                <w:strike/>
              </w:rPr>
              <w:t>May 7, 1975, in the case of a veteran who served in the Republic of Vietnam during that period; or</w:t>
            </w:r>
          </w:p>
          <w:p w:rsidR="005707B9" w:rsidRDefault="00807592">
            <w:pPr>
              <w:jc w:val="both"/>
            </w:pPr>
            <w:r>
              <w:t>[</w:t>
            </w:r>
            <w:r>
              <w:rPr>
                <w:strike/>
              </w:rPr>
              <w:t>(2)  the period beginning on August 5, 1964, and ending on May 7, 1975, in all other cases</w:t>
            </w:r>
            <w:r>
              <w:t>].</w:t>
            </w:r>
          </w:p>
          <w:p w:rsidR="005707B9" w:rsidRDefault="00807592">
            <w:pPr>
              <w:jc w:val="both"/>
            </w:pPr>
            <w:r>
              <w:t>(b)  License plates issued under this section must include the words "Vietnam Veteran[</w:t>
            </w:r>
            <w:r>
              <w:rPr>
                <w:strike/>
              </w:rPr>
              <w:t>.</w:t>
            </w:r>
            <w:r>
              <w:t xml:space="preserve">]" </w:t>
            </w:r>
            <w:r>
              <w:rPr>
                <w:u w:val="single"/>
              </w:rPr>
              <w:t>and bear a depiction of the appropriate medal.</w:t>
            </w:r>
          </w:p>
          <w:p w:rsidR="005707B9" w:rsidRDefault="005707B9">
            <w:pPr>
              <w:jc w:val="both"/>
            </w:pPr>
          </w:p>
        </w:tc>
        <w:tc>
          <w:tcPr>
            <w:tcW w:w="6248" w:type="dxa"/>
          </w:tcPr>
          <w:p w:rsidR="005707B9" w:rsidRDefault="00807592">
            <w:pPr>
              <w:jc w:val="both"/>
            </w:pPr>
            <w:r>
              <w:lastRenderedPageBreak/>
              <w:t>SECTION 4. Same as House version.</w:t>
            </w:r>
          </w:p>
          <w:p w:rsidR="005707B9" w:rsidRDefault="005707B9">
            <w:pPr>
              <w:jc w:val="both"/>
            </w:pPr>
          </w:p>
          <w:p w:rsidR="005707B9" w:rsidRDefault="005707B9">
            <w:pPr>
              <w:jc w:val="both"/>
            </w:pPr>
          </w:p>
        </w:tc>
        <w:tc>
          <w:tcPr>
            <w:tcW w:w="6244" w:type="dxa"/>
          </w:tcPr>
          <w:p w:rsidR="005707B9" w:rsidRDefault="005707B9">
            <w:pPr>
              <w:jc w:val="both"/>
            </w:pPr>
          </w:p>
        </w:tc>
      </w:tr>
      <w:tr w:rsidR="005707B9" w:rsidTr="006F71CF">
        <w:tc>
          <w:tcPr>
            <w:tcW w:w="6248" w:type="dxa"/>
          </w:tcPr>
          <w:p w:rsidR="005707B9" w:rsidRDefault="00807592">
            <w:pPr>
              <w:jc w:val="both"/>
            </w:pPr>
            <w:r>
              <w:lastRenderedPageBreak/>
              <w:t>SECTION 3.  Section 504.313, Transportation Code, is amended to read as follows:</w:t>
            </w:r>
          </w:p>
          <w:p w:rsidR="005707B9" w:rsidRDefault="00807592">
            <w:pPr>
              <w:jc w:val="both"/>
            </w:pPr>
            <w:r>
              <w:t xml:space="preserve">Sec. 504.313.  DESERT SHIELD OR DESERT STORM VETERANS. </w:t>
            </w:r>
            <w:r>
              <w:rPr>
                <w:u w:val="single"/>
              </w:rPr>
              <w:t>(a)</w:t>
            </w:r>
            <w:r>
              <w:t xml:space="preserve"> The department shall issue specialty license plates for persons who served in the United States armed forces</w:t>
            </w:r>
            <w:r>
              <w:rPr>
                <w:u w:val="single"/>
              </w:rPr>
              <w:t>:</w:t>
            </w:r>
          </w:p>
          <w:p w:rsidR="005707B9" w:rsidRDefault="00807592">
            <w:pPr>
              <w:jc w:val="both"/>
            </w:pPr>
            <w:r>
              <w:rPr>
                <w:u w:val="single"/>
              </w:rPr>
              <w:t>(1)  during the period beginning on</w:t>
            </w:r>
            <w:r>
              <w:t xml:space="preserve"> [</w:t>
            </w:r>
            <w:r>
              <w:rPr>
                <w:strike/>
              </w:rPr>
              <w:t>after</w:t>
            </w:r>
            <w:r>
              <w:t xml:space="preserve">] August </w:t>
            </w:r>
            <w:r>
              <w:rPr>
                <w:u w:val="single"/>
              </w:rPr>
              <w:t>2,</w:t>
            </w:r>
            <w:r>
              <w:t xml:space="preserve"> [</w:t>
            </w:r>
            <w:r>
              <w:rPr>
                <w:strike/>
              </w:rPr>
              <w:t>1,</w:t>
            </w:r>
            <w:r>
              <w:t xml:space="preserve">] 1990, and </w:t>
            </w:r>
            <w:r>
              <w:rPr>
                <w:u w:val="single"/>
              </w:rPr>
              <w:t>ending on November 30, 1995, and who received the National Defense Service Medal; or</w:t>
            </w:r>
          </w:p>
          <w:p w:rsidR="005707B9" w:rsidRDefault="00807592">
            <w:pPr>
              <w:jc w:val="both"/>
            </w:pPr>
            <w:r>
              <w:rPr>
                <w:u w:val="single"/>
              </w:rPr>
              <w:t>(2)  in a combat zone in support of Operation Desert Shield or Desert Storm during the period beginning on August 2, 1990, and ending on November 30, 1995, and who received the Southwest Asia Service Medal</w:t>
            </w:r>
            <w:r>
              <w:t xml:space="preserve"> [</w:t>
            </w:r>
            <w:r>
              <w:rPr>
                <w:strike/>
              </w:rPr>
              <w:t>before April 12, 1991</w:t>
            </w:r>
            <w:r>
              <w:t xml:space="preserve">].  </w:t>
            </w:r>
          </w:p>
          <w:p w:rsidR="005707B9" w:rsidRDefault="00807592">
            <w:pPr>
              <w:jc w:val="both"/>
            </w:pPr>
            <w:r>
              <w:rPr>
                <w:u w:val="single"/>
              </w:rPr>
              <w:t>(b)</w:t>
            </w:r>
            <w:r>
              <w:t xml:space="preserve">  License plates issued under this section must include the words "Desert </w:t>
            </w:r>
            <w:r>
              <w:rPr>
                <w:u w:val="single"/>
              </w:rPr>
              <w:t>Shield/</w:t>
            </w:r>
            <w:r>
              <w:t>Storm</w:t>
            </w:r>
            <w:r>
              <w:rPr>
                <w:u w:val="single"/>
              </w:rPr>
              <w:t>/Provide Comfort</w:t>
            </w:r>
            <w:r>
              <w:t>[</w:t>
            </w:r>
            <w:r>
              <w:rPr>
                <w:strike/>
              </w:rPr>
              <w:t>.</w:t>
            </w:r>
            <w:r>
              <w:t xml:space="preserve">]" </w:t>
            </w:r>
            <w:r>
              <w:rPr>
                <w:u w:val="single"/>
              </w:rPr>
              <w:t>and bear a depiction of the appropriate medal.</w:t>
            </w:r>
          </w:p>
          <w:p w:rsidR="005707B9" w:rsidRDefault="005707B9">
            <w:pPr>
              <w:jc w:val="both"/>
            </w:pPr>
          </w:p>
        </w:tc>
        <w:tc>
          <w:tcPr>
            <w:tcW w:w="6248" w:type="dxa"/>
          </w:tcPr>
          <w:p w:rsidR="005707B9" w:rsidRDefault="00807592">
            <w:pPr>
              <w:jc w:val="both"/>
            </w:pPr>
            <w:r>
              <w:lastRenderedPageBreak/>
              <w:t>SECTION 5. Same as House version.</w:t>
            </w:r>
          </w:p>
          <w:p w:rsidR="005707B9" w:rsidRDefault="005707B9">
            <w:pPr>
              <w:jc w:val="both"/>
            </w:pPr>
          </w:p>
          <w:p w:rsidR="005707B9" w:rsidRDefault="005707B9">
            <w:pPr>
              <w:jc w:val="both"/>
            </w:pPr>
          </w:p>
        </w:tc>
        <w:tc>
          <w:tcPr>
            <w:tcW w:w="6244" w:type="dxa"/>
          </w:tcPr>
          <w:p w:rsidR="005707B9" w:rsidRDefault="005707B9">
            <w:pPr>
              <w:jc w:val="both"/>
            </w:pPr>
          </w:p>
        </w:tc>
      </w:tr>
      <w:tr w:rsidR="005707B9" w:rsidTr="006F71CF">
        <w:tc>
          <w:tcPr>
            <w:tcW w:w="6248" w:type="dxa"/>
          </w:tcPr>
          <w:p w:rsidR="005707B9" w:rsidRDefault="00807592">
            <w:pPr>
              <w:jc w:val="both"/>
            </w:pPr>
            <w:r>
              <w:lastRenderedPageBreak/>
              <w:t>SECTION 4.  Section 504.202(e-1), Transportation Code, is amended to read as follows:</w:t>
            </w:r>
          </w:p>
          <w:p w:rsidR="005707B9" w:rsidRDefault="00807592">
            <w:pPr>
              <w:jc w:val="both"/>
            </w:pPr>
            <w:r>
              <w:t>(e-1)  Other than license plates issued under Subsection (h), license plates issued under this section may include, on request:</w:t>
            </w:r>
          </w:p>
          <w:p w:rsidR="005707B9" w:rsidRDefault="00807592">
            <w:pPr>
              <w:jc w:val="both"/>
            </w:pPr>
            <w:r>
              <w:t>(1)  the emblem of the veteran's branch of service; or</w:t>
            </w:r>
          </w:p>
          <w:p w:rsidR="005707B9" w:rsidRDefault="00807592">
            <w:pPr>
              <w:jc w:val="both"/>
            </w:pPr>
            <w:r>
              <w:t xml:space="preserve">(2)  one emblem from another license plate to which the person is entitled under Section 504.308, </w:t>
            </w:r>
            <w:r>
              <w:rPr>
                <w:u w:val="single"/>
              </w:rPr>
              <w:t>504.311, 504.312, 504.313, 504.3135, 504.314,</w:t>
            </w:r>
            <w:r>
              <w:t xml:space="preserve"> 504.315, 504.316, </w:t>
            </w:r>
            <w:r>
              <w:rPr>
                <w:u w:val="single"/>
              </w:rPr>
              <w:t>504.318,</w:t>
            </w:r>
            <w:r>
              <w:t xml:space="preserve"> or 504.319.</w:t>
            </w:r>
          </w:p>
          <w:p w:rsidR="005707B9" w:rsidRDefault="005707B9">
            <w:pPr>
              <w:jc w:val="both"/>
            </w:pPr>
          </w:p>
        </w:tc>
        <w:tc>
          <w:tcPr>
            <w:tcW w:w="6248" w:type="dxa"/>
          </w:tcPr>
          <w:p w:rsidR="005707B9" w:rsidRDefault="00807592">
            <w:pPr>
              <w:jc w:val="both"/>
            </w:pPr>
            <w:r>
              <w:t>SECTION 1. Same as House version.</w:t>
            </w:r>
          </w:p>
          <w:p w:rsidR="005707B9" w:rsidRDefault="005707B9">
            <w:pPr>
              <w:jc w:val="both"/>
            </w:pPr>
          </w:p>
          <w:p w:rsidR="005707B9" w:rsidRDefault="005707B9">
            <w:pPr>
              <w:jc w:val="both"/>
            </w:pPr>
          </w:p>
        </w:tc>
        <w:tc>
          <w:tcPr>
            <w:tcW w:w="6244" w:type="dxa"/>
          </w:tcPr>
          <w:p w:rsidR="005707B9" w:rsidRDefault="005707B9">
            <w:pPr>
              <w:jc w:val="both"/>
            </w:pPr>
          </w:p>
        </w:tc>
      </w:tr>
      <w:tr w:rsidR="004B2080" w:rsidTr="006F71CF">
        <w:tc>
          <w:tcPr>
            <w:tcW w:w="6248" w:type="dxa"/>
          </w:tcPr>
          <w:p w:rsidR="004B2080" w:rsidRDefault="004B2080">
            <w:pPr>
              <w:jc w:val="both"/>
            </w:pPr>
            <w:r w:rsidRPr="00CC3EE1">
              <w:rPr>
                <w:highlight w:val="lightGray"/>
              </w:rPr>
              <w:t>No equivalent provision.</w:t>
            </w:r>
          </w:p>
        </w:tc>
        <w:tc>
          <w:tcPr>
            <w:tcW w:w="6248" w:type="dxa"/>
          </w:tcPr>
          <w:p w:rsidR="004B2080" w:rsidRDefault="004B2080" w:rsidP="004B2080">
            <w:pPr>
              <w:jc w:val="both"/>
            </w:pPr>
            <w:r>
              <w:t>SECTION 6.  Section 504.315, Transportation Code, is amended by adding Subsection (j) to read as follows:</w:t>
            </w:r>
          </w:p>
          <w:p w:rsidR="004B2080" w:rsidRDefault="004B2080" w:rsidP="004B2080">
            <w:pPr>
              <w:jc w:val="both"/>
            </w:pPr>
            <w:r>
              <w:rPr>
                <w:u w:val="single"/>
              </w:rPr>
              <w:t>(j)  The department shall issue specialty license plates for recipients of the Prisoner of War Medal.  License plates issued under this subsection must include the Prisoner of War Medal emblem and must include the words "Prisoner of War Medal" at the bottom of each plate.</w:t>
            </w:r>
          </w:p>
        </w:tc>
        <w:tc>
          <w:tcPr>
            <w:tcW w:w="6244" w:type="dxa"/>
          </w:tcPr>
          <w:p w:rsidR="004B2080" w:rsidRDefault="004B2080">
            <w:pPr>
              <w:jc w:val="both"/>
            </w:pPr>
          </w:p>
        </w:tc>
      </w:tr>
      <w:tr w:rsidR="004B2080" w:rsidTr="006F71CF">
        <w:tc>
          <w:tcPr>
            <w:tcW w:w="6248" w:type="dxa"/>
          </w:tcPr>
          <w:p w:rsidR="004B2080" w:rsidRDefault="004B2080">
            <w:pPr>
              <w:jc w:val="both"/>
            </w:pPr>
            <w:r w:rsidRPr="00CC3EE1">
              <w:rPr>
                <w:highlight w:val="lightGray"/>
              </w:rPr>
              <w:t>No equivalent provision.</w:t>
            </w:r>
          </w:p>
        </w:tc>
        <w:tc>
          <w:tcPr>
            <w:tcW w:w="6248" w:type="dxa"/>
          </w:tcPr>
          <w:p w:rsidR="004B2080" w:rsidRDefault="004B2080">
            <w:pPr>
              <w:jc w:val="both"/>
            </w:pPr>
            <w:r>
              <w:t>SECTION 7.  Section 504.315(c), Transportation Code, is repealed.</w:t>
            </w:r>
          </w:p>
        </w:tc>
        <w:tc>
          <w:tcPr>
            <w:tcW w:w="6244" w:type="dxa"/>
          </w:tcPr>
          <w:p w:rsidR="004B2080" w:rsidRDefault="004B2080">
            <w:pPr>
              <w:jc w:val="both"/>
            </w:pPr>
          </w:p>
        </w:tc>
      </w:tr>
      <w:tr w:rsidR="005707B9" w:rsidTr="006F71CF">
        <w:tc>
          <w:tcPr>
            <w:tcW w:w="6248" w:type="dxa"/>
          </w:tcPr>
          <w:p w:rsidR="005707B9" w:rsidRDefault="00807592">
            <w:pPr>
              <w:jc w:val="both"/>
            </w:pPr>
            <w:r>
              <w:t>SECTION 5.  The Texas Department of Motor Vehicles is not required to issue specialty license plates under Sections 504.311, 504.312, and 504.313, Transportation Code, as amended by this Act, until January 1, 2016.</w:t>
            </w:r>
          </w:p>
          <w:p w:rsidR="005707B9" w:rsidRDefault="005707B9">
            <w:pPr>
              <w:jc w:val="both"/>
            </w:pPr>
          </w:p>
        </w:tc>
        <w:tc>
          <w:tcPr>
            <w:tcW w:w="6248" w:type="dxa"/>
          </w:tcPr>
          <w:p w:rsidR="005707B9" w:rsidRDefault="006F71CF">
            <w:pPr>
              <w:jc w:val="both"/>
            </w:pPr>
            <w:r>
              <w:t xml:space="preserve">SECTION 8.  The Texas Department of Motor Vehicles is not required to issue specialty license plates under Sections 504.311, 504.312, 504.313, </w:t>
            </w:r>
            <w:r w:rsidRPr="004B2080">
              <w:t xml:space="preserve">and </w:t>
            </w:r>
            <w:r w:rsidRPr="00CC3EE1">
              <w:rPr>
                <w:highlight w:val="lightGray"/>
              </w:rPr>
              <w:t>504.315</w:t>
            </w:r>
            <w:r w:rsidRPr="003C4F7E">
              <w:t>,</w:t>
            </w:r>
            <w:r>
              <w:t xml:space="preserve"> Transportation Code, as amended by this Act, until January 1, 2016.</w:t>
            </w:r>
          </w:p>
          <w:p w:rsidR="005707B9" w:rsidRDefault="005707B9">
            <w:pPr>
              <w:jc w:val="both"/>
            </w:pPr>
          </w:p>
        </w:tc>
        <w:tc>
          <w:tcPr>
            <w:tcW w:w="6244" w:type="dxa"/>
          </w:tcPr>
          <w:p w:rsidR="005707B9" w:rsidRDefault="005707B9">
            <w:pPr>
              <w:jc w:val="both"/>
            </w:pPr>
          </w:p>
        </w:tc>
      </w:tr>
      <w:tr w:rsidR="005707B9" w:rsidTr="006F71CF">
        <w:tc>
          <w:tcPr>
            <w:tcW w:w="6248" w:type="dxa"/>
          </w:tcPr>
          <w:p w:rsidR="005707B9" w:rsidRDefault="00807592">
            <w:pPr>
              <w:jc w:val="both"/>
            </w:pPr>
            <w:r>
              <w:lastRenderedPageBreak/>
              <w:t>SECTION 6.  This Act takes effect September 1, 2015.</w:t>
            </w:r>
          </w:p>
          <w:p w:rsidR="005707B9" w:rsidRDefault="005707B9">
            <w:pPr>
              <w:jc w:val="both"/>
            </w:pPr>
          </w:p>
        </w:tc>
        <w:tc>
          <w:tcPr>
            <w:tcW w:w="6248" w:type="dxa"/>
          </w:tcPr>
          <w:p w:rsidR="005707B9" w:rsidRDefault="00807592">
            <w:pPr>
              <w:jc w:val="both"/>
            </w:pPr>
            <w:r>
              <w:t>SECTION 9. Same as House version.</w:t>
            </w:r>
          </w:p>
          <w:p w:rsidR="005707B9" w:rsidRDefault="005707B9">
            <w:pPr>
              <w:jc w:val="both"/>
            </w:pPr>
          </w:p>
          <w:p w:rsidR="005707B9" w:rsidRDefault="005707B9">
            <w:pPr>
              <w:jc w:val="both"/>
            </w:pPr>
          </w:p>
        </w:tc>
        <w:tc>
          <w:tcPr>
            <w:tcW w:w="6244" w:type="dxa"/>
          </w:tcPr>
          <w:p w:rsidR="005707B9" w:rsidRDefault="005707B9">
            <w:pPr>
              <w:jc w:val="both"/>
            </w:pPr>
          </w:p>
        </w:tc>
      </w:tr>
    </w:tbl>
    <w:p w:rsidR="00543E25" w:rsidRDefault="00543E25"/>
    <w:sectPr w:rsidR="00543E25" w:rsidSect="005707B9">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AA6" w:rsidRDefault="00EF1AA6" w:rsidP="005707B9">
      <w:r>
        <w:separator/>
      </w:r>
    </w:p>
  </w:endnote>
  <w:endnote w:type="continuationSeparator" w:id="0">
    <w:p w:rsidR="00EF1AA6" w:rsidRDefault="00EF1AA6" w:rsidP="0057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1E" w:rsidRDefault="00E438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7B9" w:rsidRDefault="003C4F7E">
    <w:pPr>
      <w:tabs>
        <w:tab w:val="center" w:pos="9360"/>
        <w:tab w:val="right" w:pos="18720"/>
      </w:tabs>
    </w:pPr>
    <w:fldSimple w:instr=" DOCPROPERTY  CCRF  \* MERGEFORMAT ">
      <w:r w:rsidR="00CC3EE1">
        <w:t xml:space="preserve"> </w:t>
      </w:r>
    </w:fldSimple>
    <w:r w:rsidR="00807592">
      <w:tab/>
    </w:r>
    <w:r w:rsidR="005707B9">
      <w:fldChar w:fldCharType="begin"/>
    </w:r>
    <w:r w:rsidR="00807592">
      <w:instrText xml:space="preserve"> PAGE </w:instrText>
    </w:r>
    <w:r w:rsidR="005707B9">
      <w:fldChar w:fldCharType="separate"/>
    </w:r>
    <w:r w:rsidR="00D10AD8">
      <w:rPr>
        <w:noProof/>
      </w:rPr>
      <w:t>1</w:t>
    </w:r>
    <w:r w:rsidR="005707B9">
      <w:fldChar w:fldCharType="end"/>
    </w:r>
    <w:r w:rsidR="00807592">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1E" w:rsidRDefault="00E43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AA6" w:rsidRDefault="00EF1AA6" w:rsidP="005707B9">
      <w:r>
        <w:separator/>
      </w:r>
    </w:p>
  </w:footnote>
  <w:footnote w:type="continuationSeparator" w:id="0">
    <w:p w:rsidR="00EF1AA6" w:rsidRDefault="00EF1AA6" w:rsidP="00570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1E" w:rsidRDefault="00E438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1E" w:rsidRDefault="00E438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1E" w:rsidRDefault="00E43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2"/>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B9"/>
    <w:rsid w:val="003C4F7E"/>
    <w:rsid w:val="004B2080"/>
    <w:rsid w:val="00543E25"/>
    <w:rsid w:val="005707B9"/>
    <w:rsid w:val="006A0C59"/>
    <w:rsid w:val="006F71CF"/>
    <w:rsid w:val="00807592"/>
    <w:rsid w:val="00B23553"/>
    <w:rsid w:val="00CC3EE1"/>
    <w:rsid w:val="00D10AD8"/>
    <w:rsid w:val="00E4381E"/>
    <w:rsid w:val="00EF1AA6"/>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7B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81E"/>
    <w:pPr>
      <w:tabs>
        <w:tab w:val="center" w:pos="4680"/>
        <w:tab w:val="right" w:pos="9360"/>
      </w:tabs>
    </w:pPr>
  </w:style>
  <w:style w:type="character" w:customStyle="1" w:styleId="HeaderChar">
    <w:name w:val="Header Char"/>
    <w:link w:val="Header"/>
    <w:uiPriority w:val="99"/>
    <w:rsid w:val="00E4381E"/>
    <w:rPr>
      <w:sz w:val="22"/>
    </w:rPr>
  </w:style>
  <w:style w:type="paragraph" w:styleId="Footer">
    <w:name w:val="footer"/>
    <w:basedOn w:val="Normal"/>
    <w:link w:val="FooterChar"/>
    <w:uiPriority w:val="99"/>
    <w:unhideWhenUsed/>
    <w:rsid w:val="00E4381E"/>
    <w:pPr>
      <w:tabs>
        <w:tab w:val="center" w:pos="4680"/>
        <w:tab w:val="right" w:pos="9360"/>
      </w:tabs>
    </w:pPr>
  </w:style>
  <w:style w:type="character" w:customStyle="1" w:styleId="FooterChar">
    <w:name w:val="Footer Char"/>
    <w:link w:val="Footer"/>
    <w:uiPriority w:val="99"/>
    <w:rsid w:val="00E4381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7B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81E"/>
    <w:pPr>
      <w:tabs>
        <w:tab w:val="center" w:pos="4680"/>
        <w:tab w:val="right" w:pos="9360"/>
      </w:tabs>
    </w:pPr>
  </w:style>
  <w:style w:type="character" w:customStyle="1" w:styleId="HeaderChar">
    <w:name w:val="Header Char"/>
    <w:link w:val="Header"/>
    <w:uiPriority w:val="99"/>
    <w:rsid w:val="00E4381E"/>
    <w:rPr>
      <w:sz w:val="22"/>
    </w:rPr>
  </w:style>
  <w:style w:type="paragraph" w:styleId="Footer">
    <w:name w:val="footer"/>
    <w:basedOn w:val="Normal"/>
    <w:link w:val="FooterChar"/>
    <w:uiPriority w:val="99"/>
    <w:unhideWhenUsed/>
    <w:rsid w:val="00E4381E"/>
    <w:pPr>
      <w:tabs>
        <w:tab w:val="center" w:pos="4680"/>
        <w:tab w:val="right" w:pos="9360"/>
      </w:tabs>
    </w:pPr>
  </w:style>
  <w:style w:type="character" w:customStyle="1" w:styleId="FooterChar">
    <w:name w:val="Footer Char"/>
    <w:link w:val="Footer"/>
    <w:uiPriority w:val="99"/>
    <w:rsid w:val="00E4381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4</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HB1273-SAA</vt:lpstr>
    </vt:vector>
  </TitlesOfParts>
  <Company>Texas Legislative Council</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HB1273-SAA</dc:title>
  <dc:creator>BTF</dc:creator>
  <cp:lastModifiedBy>BTF</cp:lastModifiedBy>
  <cp:revision>2</cp:revision>
  <dcterms:created xsi:type="dcterms:W3CDTF">2015-05-23T18:29:00Z</dcterms:created>
  <dcterms:modified xsi:type="dcterms:W3CDTF">2015-05-23T18:29:00Z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