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B6882" w:rsidTr="00CB6882">
        <w:trPr>
          <w:cantSplit/>
          <w:tblHeader/>
        </w:trPr>
        <w:tc>
          <w:tcPr>
            <w:tcW w:w="18713" w:type="dxa"/>
            <w:gridSpan w:val="3"/>
          </w:tcPr>
          <w:p w:rsidR="0030581E" w:rsidRDefault="00AA2207">
            <w:pPr>
              <w:ind w:left="650"/>
              <w:jc w:val="center"/>
            </w:pPr>
            <w:bookmarkStart w:id="0" w:name="_GoBack"/>
            <w:bookmarkEnd w:id="0"/>
            <w:r>
              <w:rPr>
                <w:b/>
              </w:rPr>
              <w:t>House Bill  1902</w:t>
            </w:r>
          </w:p>
          <w:p w:rsidR="0030581E" w:rsidRDefault="00AA2207">
            <w:pPr>
              <w:ind w:left="650"/>
              <w:jc w:val="center"/>
            </w:pPr>
            <w:r>
              <w:t>Senate Amendments</w:t>
            </w:r>
          </w:p>
          <w:p w:rsidR="0030581E" w:rsidRDefault="00AA2207">
            <w:pPr>
              <w:ind w:left="650"/>
              <w:jc w:val="center"/>
            </w:pPr>
            <w:r>
              <w:t>Section-by-Section Analysis</w:t>
            </w:r>
          </w:p>
          <w:p w:rsidR="0030581E" w:rsidRDefault="0030581E">
            <w:pPr>
              <w:jc w:val="center"/>
            </w:pPr>
          </w:p>
        </w:tc>
      </w:tr>
      <w:tr w:rsidR="0030581E">
        <w:trPr>
          <w:cantSplit/>
          <w:tblHeader/>
        </w:trPr>
        <w:tc>
          <w:tcPr>
            <w:tcW w:w="1667" w:type="pct"/>
            <w:tcMar>
              <w:bottom w:w="188" w:type="dxa"/>
              <w:right w:w="0" w:type="dxa"/>
            </w:tcMar>
          </w:tcPr>
          <w:p w:rsidR="0030581E" w:rsidRDefault="00AA2207">
            <w:pPr>
              <w:jc w:val="center"/>
            </w:pPr>
            <w:r>
              <w:t>HOUSE VERSION</w:t>
            </w:r>
          </w:p>
        </w:tc>
        <w:tc>
          <w:tcPr>
            <w:tcW w:w="1667" w:type="pct"/>
            <w:tcMar>
              <w:bottom w:w="188" w:type="dxa"/>
              <w:right w:w="0" w:type="dxa"/>
            </w:tcMar>
          </w:tcPr>
          <w:p w:rsidR="0030581E" w:rsidRDefault="00AA2207">
            <w:pPr>
              <w:jc w:val="center"/>
            </w:pPr>
            <w:r>
              <w:t>SENATE VERSION (CS)</w:t>
            </w:r>
          </w:p>
        </w:tc>
        <w:tc>
          <w:tcPr>
            <w:tcW w:w="1667" w:type="pct"/>
            <w:tcMar>
              <w:bottom w:w="188" w:type="dxa"/>
              <w:right w:w="0" w:type="dxa"/>
            </w:tcMar>
          </w:tcPr>
          <w:p w:rsidR="0030581E" w:rsidRDefault="00AA2207">
            <w:pPr>
              <w:jc w:val="center"/>
            </w:pPr>
            <w:r>
              <w:t>CONFERENCE</w:t>
            </w:r>
          </w:p>
        </w:tc>
      </w:tr>
      <w:tr w:rsidR="0030581E">
        <w:tc>
          <w:tcPr>
            <w:tcW w:w="6473" w:type="dxa"/>
          </w:tcPr>
          <w:p w:rsidR="0030581E" w:rsidRDefault="00AA2207">
            <w:pPr>
              <w:jc w:val="both"/>
            </w:pPr>
            <w:r>
              <w:t>SECTION 1.  Section 341.039, Health and Safety Code, is amended to read as follows:</w:t>
            </w:r>
          </w:p>
          <w:p w:rsidR="0030581E" w:rsidRDefault="00AA2207">
            <w:pPr>
              <w:jc w:val="both"/>
            </w:pPr>
            <w:r>
              <w:t>Sec. 341.039.  [</w:t>
            </w:r>
            <w:r>
              <w:rPr>
                <w:strike/>
              </w:rPr>
              <w:t>GRAYWATER</w:t>
            </w:r>
            <w:r>
              <w:t xml:space="preserve">] STANDARDS </w:t>
            </w:r>
            <w:r>
              <w:rPr>
                <w:u w:val="single"/>
              </w:rPr>
              <w:t>FOR GRAYWATER AND ALTERNATIVE ONSITE WATER</w:t>
            </w:r>
            <w:r>
              <w:t xml:space="preserve">.  (a)  The commission by rule shall adopt and implement minimum standards for the </w:t>
            </w:r>
            <w:r>
              <w:rPr>
                <w:u w:val="single"/>
              </w:rPr>
              <w:t>indoor and outdoor</w:t>
            </w:r>
            <w:r>
              <w:t xml:space="preserve"> use and reuse of </w:t>
            </w:r>
            <w:r>
              <w:rPr>
                <w:u w:val="single"/>
              </w:rPr>
              <w:t>treated</w:t>
            </w:r>
            <w:r>
              <w:t xml:space="preserve"> graywater </w:t>
            </w:r>
            <w:r>
              <w:rPr>
                <w:u w:val="single"/>
              </w:rPr>
              <w:t>and alternative onsite water</w:t>
            </w:r>
            <w:r>
              <w:t xml:space="preserve"> for:</w:t>
            </w:r>
          </w:p>
          <w:p w:rsidR="0030581E" w:rsidRDefault="00AA2207">
            <w:pPr>
              <w:jc w:val="both"/>
            </w:pPr>
            <w:r>
              <w:t>(1)  irrigation and other agricultural purposes;</w:t>
            </w:r>
          </w:p>
          <w:p w:rsidR="0030581E" w:rsidRDefault="00AA2207">
            <w:pPr>
              <w:jc w:val="both"/>
            </w:pPr>
            <w:r>
              <w:t>(2)  domestic use, to the extent consistent with Subsection (c);</w:t>
            </w:r>
          </w:p>
          <w:p w:rsidR="0030581E" w:rsidRDefault="00AA2207">
            <w:pPr>
              <w:jc w:val="both"/>
            </w:pPr>
            <w:r>
              <w:t>(3)  commercial purposes; and</w:t>
            </w:r>
          </w:p>
          <w:p w:rsidR="0030581E" w:rsidRDefault="00AA2207">
            <w:pPr>
              <w:jc w:val="both"/>
            </w:pPr>
            <w:r>
              <w:t>(4)  industrial purposes.</w:t>
            </w:r>
          </w:p>
          <w:p w:rsidR="0030581E" w:rsidRDefault="00AA2207">
            <w:pPr>
              <w:jc w:val="both"/>
            </w:pPr>
            <w:r>
              <w:rPr>
                <w:u w:val="single"/>
              </w:rPr>
              <w:t>(a-1)  The standards adopted by the commission under Subsection (a)(2) must allow the use of graywater and alternative onsite water for toilet and urinal flushing.</w:t>
            </w:r>
          </w:p>
          <w:p w:rsidR="0030581E" w:rsidRDefault="00AA2207">
            <w:pPr>
              <w:jc w:val="both"/>
            </w:pPr>
            <w:r>
              <w:t xml:space="preserve">(b)  The standards adopted by the commission under Subsection (a) must assure that the use of graywater </w:t>
            </w:r>
            <w:r>
              <w:rPr>
                <w:u w:val="single"/>
              </w:rPr>
              <w:t>or alternative onsite water</w:t>
            </w:r>
            <w:r>
              <w:t xml:space="preserve"> is not a nuisance and does not </w:t>
            </w:r>
            <w:r>
              <w:rPr>
                <w:u w:val="single"/>
              </w:rPr>
              <w:t>threaten human health or</w:t>
            </w:r>
            <w:r>
              <w:t xml:space="preserve"> damage the quality of surface water and groundwater in this state.</w:t>
            </w:r>
          </w:p>
          <w:p w:rsidR="0030581E" w:rsidRDefault="00AA2207">
            <w:pPr>
              <w:jc w:val="both"/>
            </w:pPr>
            <w:r>
              <w:rPr>
                <w:u w:val="single"/>
              </w:rPr>
              <w:t>(b-1)  The commission by rule may adopt and implement rules providing for the inspection and annual testing of a graywater or alternative onsite water system by the commission.</w:t>
            </w:r>
          </w:p>
          <w:p w:rsidR="0030581E" w:rsidRDefault="00AA2207">
            <w:pPr>
              <w:jc w:val="both"/>
            </w:pPr>
            <w:r>
              <w:rPr>
                <w:u w:val="single"/>
              </w:rPr>
              <w:t>(b-2)  The commission shall develop and make available to the public a regulatory guidance manual to explain the rules adopted under this section.</w:t>
            </w:r>
          </w:p>
          <w:p w:rsidR="0030581E" w:rsidRDefault="00AA2207">
            <w:pPr>
              <w:jc w:val="both"/>
            </w:pPr>
            <w:r>
              <w:t xml:space="preserve">(c)  The commission may not require a permit for the domestic use of less than 400 gallons of graywater </w:t>
            </w:r>
            <w:r>
              <w:rPr>
                <w:u w:val="single"/>
              </w:rPr>
              <w:t>or alternative onsite water</w:t>
            </w:r>
            <w:r>
              <w:t xml:space="preserve"> each day if the </w:t>
            </w:r>
            <w:r>
              <w:rPr>
                <w:u w:val="single"/>
              </w:rPr>
              <w:t>water</w:t>
            </w:r>
            <w:r>
              <w:t xml:space="preserve"> [</w:t>
            </w:r>
            <w:r>
              <w:rPr>
                <w:strike/>
              </w:rPr>
              <w:t>graywater</w:t>
            </w:r>
            <w:r>
              <w:t>]:</w:t>
            </w:r>
          </w:p>
          <w:p w:rsidR="0030581E" w:rsidRDefault="00AA2207">
            <w:pPr>
              <w:jc w:val="both"/>
            </w:pPr>
            <w:r>
              <w:t>(1)  originates from a private residence;</w:t>
            </w:r>
          </w:p>
          <w:p w:rsidR="0030581E" w:rsidRDefault="00AA2207">
            <w:pPr>
              <w:jc w:val="both"/>
            </w:pPr>
            <w:r>
              <w:t>(2)  is used by the occupants of that residence for gardening, composting, [</w:t>
            </w:r>
            <w:r>
              <w:rPr>
                <w:strike/>
              </w:rPr>
              <w:t>or</w:t>
            </w:r>
            <w:r>
              <w:t>] landscaping</w:t>
            </w:r>
            <w:r>
              <w:rPr>
                <w:u w:val="single"/>
              </w:rPr>
              <w:t>, or indoor use as allowed by rule, including toilet or urinal flushing,</w:t>
            </w:r>
            <w:r>
              <w:t xml:space="preserve"> at the residence;</w:t>
            </w:r>
          </w:p>
          <w:p w:rsidR="0030581E" w:rsidRDefault="00AA2207">
            <w:pPr>
              <w:jc w:val="both"/>
            </w:pPr>
            <w:r>
              <w:lastRenderedPageBreak/>
              <w:t xml:space="preserve">(3)  is collected using a system that </w:t>
            </w:r>
            <w:r>
              <w:rPr>
                <w:u w:val="single"/>
              </w:rPr>
              <w:t>may be diverted</w:t>
            </w:r>
            <w:r>
              <w:t xml:space="preserve"> [</w:t>
            </w:r>
            <w:r>
              <w:rPr>
                <w:strike/>
              </w:rPr>
              <w:t>overflows</w:t>
            </w:r>
            <w:r>
              <w:t>] into a sewage collection or on-site wastewater treatment and disposal system;</w:t>
            </w:r>
          </w:p>
          <w:p w:rsidR="0030581E" w:rsidRDefault="00AA2207">
            <w:pPr>
              <w:jc w:val="both"/>
            </w:pPr>
            <w:r>
              <w:t>(4)  is</w:t>
            </w:r>
            <w:r>
              <w:rPr>
                <w:u w:val="single"/>
              </w:rPr>
              <w:t>, if required by rule,</w:t>
            </w:r>
            <w:r>
              <w:t xml:space="preserve"> stored in </w:t>
            </w:r>
            <w:r>
              <w:rPr>
                <w:u w:val="single"/>
              </w:rPr>
              <w:t>surge</w:t>
            </w:r>
            <w:r>
              <w:t xml:space="preserve"> tanks that:</w:t>
            </w:r>
          </w:p>
          <w:p w:rsidR="0030581E" w:rsidRDefault="00AA2207">
            <w:pPr>
              <w:jc w:val="both"/>
            </w:pPr>
            <w:r>
              <w:t>(A)  are clearly labeled as nonpotable water;</w:t>
            </w:r>
          </w:p>
          <w:p w:rsidR="0030581E" w:rsidRDefault="00AA2207">
            <w:pPr>
              <w:jc w:val="both"/>
            </w:pPr>
            <w:r>
              <w:t>(B)  restrict access, especially to children; and</w:t>
            </w:r>
          </w:p>
          <w:p w:rsidR="0030581E" w:rsidRDefault="00AA2207">
            <w:pPr>
              <w:jc w:val="both"/>
            </w:pPr>
            <w:r>
              <w:t>(C)  eliminate habitat for mosquitoes and other vectors;</w:t>
            </w:r>
          </w:p>
          <w:p w:rsidR="0030581E" w:rsidRDefault="00AA2207">
            <w:pPr>
              <w:jc w:val="both"/>
            </w:pPr>
            <w:r>
              <w:t>(5)  uses piping clearly identified as a nonpotable water conduit, including identification through the use of purple pipe, purple tape, or similar markings;</w:t>
            </w:r>
          </w:p>
          <w:p w:rsidR="0030581E" w:rsidRDefault="00AA2207">
            <w:pPr>
              <w:jc w:val="both"/>
            </w:pPr>
            <w:r>
              <w:t xml:space="preserve">(6)  is generated without the formation of ponds or pools of graywater </w:t>
            </w:r>
            <w:r>
              <w:rPr>
                <w:u w:val="single"/>
              </w:rPr>
              <w:t>or alternative onsite water</w:t>
            </w:r>
            <w:r>
              <w:t>;</w:t>
            </w:r>
          </w:p>
          <w:p w:rsidR="0030581E" w:rsidRDefault="00AA2207">
            <w:pPr>
              <w:jc w:val="both"/>
            </w:pPr>
            <w:r>
              <w:t>(7)  does not create runoff across the property lines or onto any paved surface; and</w:t>
            </w:r>
          </w:p>
          <w:p w:rsidR="0030581E" w:rsidRDefault="00AA2207">
            <w:pPr>
              <w:jc w:val="both"/>
            </w:pPr>
            <w:r>
              <w:t>(8)  is distributed by a surface or subsurface system that does not spray into the air.</w:t>
            </w:r>
          </w:p>
          <w:p w:rsidR="0030581E" w:rsidRDefault="00AA2207">
            <w:pPr>
              <w:jc w:val="both"/>
            </w:pPr>
            <w:r>
              <w:t>(d)  Each builder is encouraged to:</w:t>
            </w:r>
          </w:p>
          <w:p w:rsidR="0030581E" w:rsidRDefault="00AA2207">
            <w:pPr>
              <w:jc w:val="both"/>
            </w:pPr>
            <w:r>
              <w:t xml:space="preserve">(1)  install plumbing in new housing in a manner that provides the capacity to collect graywater </w:t>
            </w:r>
            <w:r>
              <w:rPr>
                <w:u w:val="single"/>
              </w:rPr>
              <w:t>or alternative onsite water</w:t>
            </w:r>
            <w:r>
              <w:t xml:space="preserve"> from all allowable sources; and</w:t>
            </w:r>
          </w:p>
          <w:p w:rsidR="0030581E" w:rsidRDefault="00AA2207">
            <w:pPr>
              <w:jc w:val="both"/>
            </w:pPr>
            <w:r>
              <w:t xml:space="preserve">(2)  design and install a subsurface graywater </w:t>
            </w:r>
            <w:r>
              <w:rPr>
                <w:u w:val="single"/>
              </w:rPr>
              <w:t>or alternative onsite water</w:t>
            </w:r>
            <w:r>
              <w:t xml:space="preserve"> system around the foundation of new housing in a way that minimizes foundation movement or cracking.</w:t>
            </w:r>
          </w:p>
          <w:p w:rsidR="0030581E" w:rsidRDefault="00AA2207">
            <w:pPr>
              <w:jc w:val="both"/>
            </w:pPr>
            <w:r>
              <w:t>(e)  In this section</w:t>
            </w:r>
            <w:r>
              <w:rPr>
                <w:u w:val="single"/>
              </w:rPr>
              <w:t>:</w:t>
            </w:r>
          </w:p>
          <w:p w:rsidR="0030581E" w:rsidRDefault="00AA2207">
            <w:pPr>
              <w:jc w:val="both"/>
            </w:pPr>
            <w:r>
              <w:rPr>
                <w:u w:val="single"/>
              </w:rPr>
              <w:t>(1)  "Alternative onsite water" means  rainwater, air-conditioner condensate, foundation drain water, storm water, cooling tower blowdown, swimming pool backwash and drain water, reverse osmosis reject water, or any other source of water considered appropriate by the commission.</w:t>
            </w:r>
          </w:p>
          <w:p w:rsidR="0030581E" w:rsidRDefault="00AA2207">
            <w:pPr>
              <w:jc w:val="both"/>
            </w:pPr>
            <w:r>
              <w:rPr>
                <w:u w:val="single"/>
              </w:rPr>
              <w:t>(2)  "Graywater"</w:t>
            </w:r>
            <w:r>
              <w:t xml:space="preserve"> [</w:t>
            </w:r>
            <w:r>
              <w:rPr>
                <w:strike/>
              </w:rPr>
              <w:t>, "graywater"</w:t>
            </w:r>
            <w:r>
              <w:t xml:space="preserve">] means wastewater from clothes-washing machines, showers, bathtubs, hand-washing lavatories, and sinks that are not used for disposal of </w:t>
            </w:r>
            <w:r>
              <w:lastRenderedPageBreak/>
              <w:t>hazardous or toxic ingredients.  The term does not include wastewater:</w:t>
            </w:r>
          </w:p>
          <w:p w:rsidR="0030581E" w:rsidRDefault="00AA2207">
            <w:pPr>
              <w:jc w:val="both"/>
            </w:pPr>
            <w:r>
              <w:rPr>
                <w:u w:val="single"/>
              </w:rPr>
              <w:t>(A)</w:t>
            </w:r>
            <w:r>
              <w:t xml:space="preserve"> [</w:t>
            </w:r>
            <w:r>
              <w:rPr>
                <w:strike/>
              </w:rPr>
              <w:t>(1)</w:t>
            </w:r>
            <w:r>
              <w:t>]  that has come in contact with toilet waste;</w:t>
            </w:r>
          </w:p>
          <w:p w:rsidR="0030581E" w:rsidRDefault="00AA2207">
            <w:pPr>
              <w:jc w:val="both"/>
            </w:pPr>
            <w:r>
              <w:rPr>
                <w:u w:val="single"/>
              </w:rPr>
              <w:t>(B)</w:t>
            </w:r>
            <w:r>
              <w:t xml:space="preserve"> [</w:t>
            </w:r>
            <w:r>
              <w:rPr>
                <w:strike/>
              </w:rPr>
              <w:t>(2)</w:t>
            </w:r>
            <w:r>
              <w:t>]  from the washing of material, including diapers, soiled with human excreta; or</w:t>
            </w:r>
          </w:p>
          <w:p w:rsidR="0030581E" w:rsidRDefault="00AA2207">
            <w:pPr>
              <w:jc w:val="both"/>
            </w:pPr>
            <w:r>
              <w:rPr>
                <w:u w:val="single"/>
              </w:rPr>
              <w:t>(C)</w:t>
            </w:r>
            <w:r>
              <w:t xml:space="preserve"> [</w:t>
            </w:r>
            <w:r>
              <w:rPr>
                <w:strike/>
              </w:rPr>
              <w:t>(3)</w:t>
            </w:r>
            <w:r>
              <w:t>]  from sinks used for food preparation or disposal.</w:t>
            </w:r>
          </w:p>
          <w:p w:rsidR="0030581E" w:rsidRDefault="0030581E">
            <w:pPr>
              <w:jc w:val="both"/>
            </w:pPr>
          </w:p>
        </w:tc>
        <w:tc>
          <w:tcPr>
            <w:tcW w:w="6480" w:type="dxa"/>
          </w:tcPr>
          <w:p w:rsidR="0030581E" w:rsidRDefault="00AA2207">
            <w:pPr>
              <w:jc w:val="both"/>
            </w:pPr>
            <w:r>
              <w:lastRenderedPageBreak/>
              <w:t>SECTION 1. Same as House version.</w:t>
            </w:r>
          </w:p>
          <w:p w:rsidR="0030581E" w:rsidRDefault="0030581E">
            <w:pPr>
              <w:jc w:val="both"/>
            </w:pPr>
          </w:p>
          <w:p w:rsidR="0030581E" w:rsidRDefault="0030581E">
            <w:pPr>
              <w:jc w:val="both"/>
            </w:pPr>
          </w:p>
        </w:tc>
        <w:tc>
          <w:tcPr>
            <w:tcW w:w="5760" w:type="dxa"/>
          </w:tcPr>
          <w:p w:rsidR="0030581E" w:rsidRDefault="0030581E">
            <w:pPr>
              <w:jc w:val="both"/>
            </w:pPr>
          </w:p>
        </w:tc>
      </w:tr>
      <w:tr w:rsidR="0030581E">
        <w:tc>
          <w:tcPr>
            <w:tcW w:w="6473" w:type="dxa"/>
          </w:tcPr>
          <w:p w:rsidR="0030581E" w:rsidRDefault="00AA2207">
            <w:pPr>
              <w:jc w:val="both"/>
            </w:pPr>
            <w:r>
              <w:lastRenderedPageBreak/>
              <w:t>SECTION 2.  Section 366.012(a), Health and Safety Code, is amended to read as follows:</w:t>
            </w:r>
          </w:p>
          <w:p w:rsidR="0030581E" w:rsidRDefault="00AA2207">
            <w:pPr>
              <w:jc w:val="both"/>
            </w:pPr>
            <w:r>
              <w:t>(a)  To assure the effective and efficient administration of this chapter, the commission shall:</w:t>
            </w:r>
          </w:p>
          <w:p w:rsidR="0030581E" w:rsidRDefault="00AA2207">
            <w:pPr>
              <w:jc w:val="both"/>
            </w:pPr>
            <w:r>
              <w:t>(1)  adopt rules governing the installation of on-site sewage disposal systems, including rules concerning the:</w:t>
            </w:r>
          </w:p>
          <w:p w:rsidR="0030581E" w:rsidRDefault="00AA2207">
            <w:pPr>
              <w:jc w:val="both"/>
            </w:pPr>
            <w:r>
              <w:t>(A)  review and approval of on-site sewage disposal systems; and</w:t>
            </w:r>
          </w:p>
          <w:p w:rsidR="0030581E" w:rsidRDefault="00AA2207">
            <w:pPr>
              <w:jc w:val="both"/>
            </w:pPr>
            <w:r>
              <w:t>(B)  temporary waiver of a permit for an emergency repair; and</w:t>
            </w:r>
          </w:p>
          <w:p w:rsidR="0030581E" w:rsidRDefault="00AA2207">
            <w:pPr>
              <w:jc w:val="both"/>
            </w:pPr>
            <w:r>
              <w:t>(2)  adopt rules under this chapter that:</w:t>
            </w:r>
          </w:p>
          <w:p w:rsidR="0030581E" w:rsidRDefault="00AA2207">
            <w:pPr>
              <w:jc w:val="both"/>
            </w:pPr>
            <w:r>
              <w:t>(A)  encourage the use of economically feasible alternative techniques and technologies for on-site sewage disposal systems that can be used in soils not suitable for conventional on-site sewage disposal;</w:t>
            </w:r>
          </w:p>
          <w:p w:rsidR="0030581E" w:rsidRDefault="00AA2207">
            <w:pPr>
              <w:jc w:val="both"/>
            </w:pPr>
            <w:r>
              <w:t>(B)  address the separation of graywater, as defined by Section 341.039, in a residence served by an on-site sewage disposal system; [</w:t>
            </w:r>
            <w:r>
              <w:rPr>
                <w:strike/>
              </w:rPr>
              <w:t>and</w:t>
            </w:r>
            <w:r>
              <w:t>]</w:t>
            </w:r>
          </w:p>
          <w:p w:rsidR="0030581E" w:rsidRDefault="00AA2207">
            <w:pPr>
              <w:jc w:val="both"/>
            </w:pPr>
            <w:r>
              <w:t xml:space="preserve">(C)  </w:t>
            </w:r>
            <w:r>
              <w:rPr>
                <w:u w:val="single"/>
              </w:rPr>
              <w:t xml:space="preserve">allow for </w:t>
            </w:r>
            <w:r w:rsidRPr="00BE18E8">
              <w:rPr>
                <w:highlight w:val="lightGray"/>
                <w:u w:val="single"/>
              </w:rPr>
              <w:t>a reduction</w:t>
            </w:r>
            <w:r>
              <w:rPr>
                <w:u w:val="single"/>
              </w:rPr>
              <w:t xml:space="preserve"> in the size required of an on-site sewage disposal system if the system is used in conjunction with a graywater system that complies with the rules adopted under Section 341.039; and</w:t>
            </w:r>
          </w:p>
          <w:p w:rsidR="0030581E" w:rsidRDefault="00AA2207">
            <w:pPr>
              <w:jc w:val="both"/>
            </w:pPr>
            <w:r>
              <w:rPr>
                <w:u w:val="single"/>
              </w:rPr>
              <w:t>(D)</w:t>
            </w:r>
            <w:r>
              <w:t xml:space="preserve">  require on-site sewage disposal systems, including risers and covers, installed after September 1, 2012, to be designed </w:t>
            </w:r>
            <w:r>
              <w:lastRenderedPageBreak/>
              <w:t>to prevent access to the system by anyone other than:</w:t>
            </w:r>
          </w:p>
          <w:p w:rsidR="0030581E" w:rsidRDefault="00AA2207">
            <w:pPr>
              <w:jc w:val="both"/>
            </w:pPr>
            <w:r>
              <w:t>(i)  the owner of the system; or</w:t>
            </w:r>
          </w:p>
          <w:p w:rsidR="0030581E" w:rsidRDefault="00AA2207">
            <w:pPr>
              <w:jc w:val="both"/>
            </w:pPr>
            <w:r>
              <w:t>(ii)  a person described by Section 366.071(a) or (b).</w:t>
            </w:r>
          </w:p>
          <w:p w:rsidR="0030581E" w:rsidRDefault="0030581E">
            <w:pPr>
              <w:jc w:val="both"/>
            </w:pPr>
          </w:p>
        </w:tc>
        <w:tc>
          <w:tcPr>
            <w:tcW w:w="6480" w:type="dxa"/>
          </w:tcPr>
          <w:p w:rsidR="0030581E" w:rsidRDefault="00AA2207">
            <w:pPr>
              <w:jc w:val="both"/>
            </w:pPr>
            <w:r>
              <w:lastRenderedPageBreak/>
              <w:t>SECTION 2.  Section 366.012(a), Health and Safety Code, is amended to read as follows:</w:t>
            </w:r>
          </w:p>
          <w:p w:rsidR="0030581E" w:rsidRDefault="00AA2207">
            <w:pPr>
              <w:jc w:val="both"/>
            </w:pPr>
            <w:r>
              <w:t>(a)  To assure the effective and efficient administration of this chapter, the commission shall:</w:t>
            </w:r>
          </w:p>
          <w:p w:rsidR="0030581E" w:rsidRDefault="00AA2207">
            <w:pPr>
              <w:jc w:val="both"/>
            </w:pPr>
            <w:r>
              <w:t>(1)  adopt rules governing the installation of on-site sewage disposal systems, including rules concerning the:</w:t>
            </w:r>
          </w:p>
          <w:p w:rsidR="0030581E" w:rsidRDefault="00AA2207">
            <w:pPr>
              <w:jc w:val="both"/>
            </w:pPr>
            <w:r>
              <w:t>(A)  review and approval of on-site sewage disposal systems; and</w:t>
            </w:r>
          </w:p>
          <w:p w:rsidR="0030581E" w:rsidRDefault="00AA2207">
            <w:pPr>
              <w:jc w:val="both"/>
            </w:pPr>
            <w:r>
              <w:t>(B)  temporary waiver of a permit for an emergency repair; and</w:t>
            </w:r>
          </w:p>
          <w:p w:rsidR="0030581E" w:rsidRDefault="00AA2207">
            <w:pPr>
              <w:jc w:val="both"/>
            </w:pPr>
            <w:r>
              <w:t>(2)  adopt rules under this chapter that:</w:t>
            </w:r>
          </w:p>
          <w:p w:rsidR="0030581E" w:rsidRDefault="00AA2207">
            <w:pPr>
              <w:jc w:val="both"/>
            </w:pPr>
            <w:r>
              <w:t>(A)  encourage the use of economically feasible alternative techniques and technologies for on-site sewage disposal systems that can be used in soils not suitable for conventional on-site sewage disposal;</w:t>
            </w:r>
          </w:p>
          <w:p w:rsidR="0030581E" w:rsidRDefault="00AA2207">
            <w:pPr>
              <w:jc w:val="both"/>
            </w:pPr>
            <w:r>
              <w:t>(B)  address the separation of graywater, as defined by Section 341.039, in a residence served by an on-site sewage disposal system; [</w:t>
            </w:r>
            <w:r>
              <w:rPr>
                <w:strike/>
              </w:rPr>
              <w:t>and</w:t>
            </w:r>
            <w:r>
              <w:t>]</w:t>
            </w:r>
          </w:p>
          <w:p w:rsidR="0030581E" w:rsidRDefault="00AA2207">
            <w:pPr>
              <w:jc w:val="both"/>
            </w:pPr>
            <w:r>
              <w:t xml:space="preserve">(C)  </w:t>
            </w:r>
            <w:r>
              <w:rPr>
                <w:u w:val="single"/>
              </w:rPr>
              <w:t xml:space="preserve">allow for </w:t>
            </w:r>
            <w:r w:rsidRPr="00BE18E8">
              <w:rPr>
                <w:highlight w:val="lightGray"/>
                <w:u w:val="single"/>
              </w:rPr>
              <w:t>an adjustment</w:t>
            </w:r>
            <w:r>
              <w:rPr>
                <w:u w:val="single"/>
              </w:rPr>
              <w:t xml:space="preserve"> in the size required of an on-site sewage disposal system if the system is used in conjunction with a graywater system that complies with the rules adopted under Section 341.039; and</w:t>
            </w:r>
          </w:p>
          <w:p w:rsidR="0030581E" w:rsidRDefault="00AA2207">
            <w:pPr>
              <w:jc w:val="both"/>
            </w:pPr>
            <w:r>
              <w:rPr>
                <w:u w:val="single"/>
              </w:rPr>
              <w:t>(D)</w:t>
            </w:r>
            <w:r>
              <w:t xml:space="preserve">  require on-site sewage disposal systems, including risers and covers, installed after September 1, 2012, to be designed </w:t>
            </w:r>
            <w:r>
              <w:lastRenderedPageBreak/>
              <w:t>to prevent access to the system by anyone other than:</w:t>
            </w:r>
          </w:p>
          <w:p w:rsidR="0030581E" w:rsidRDefault="00AA2207">
            <w:pPr>
              <w:jc w:val="both"/>
            </w:pPr>
            <w:r>
              <w:t>(i)  the owner of the system; or</w:t>
            </w:r>
          </w:p>
          <w:p w:rsidR="0030581E" w:rsidRDefault="00AA2207">
            <w:pPr>
              <w:jc w:val="both"/>
            </w:pPr>
            <w:r>
              <w:t>(ii)  a person described by Section 366.071(a) or (b).</w:t>
            </w:r>
          </w:p>
          <w:p w:rsidR="0030581E" w:rsidRDefault="0030581E">
            <w:pPr>
              <w:jc w:val="both"/>
            </w:pPr>
          </w:p>
        </w:tc>
        <w:tc>
          <w:tcPr>
            <w:tcW w:w="5760" w:type="dxa"/>
          </w:tcPr>
          <w:p w:rsidR="0030581E" w:rsidRDefault="0030581E">
            <w:pPr>
              <w:jc w:val="both"/>
            </w:pPr>
          </w:p>
        </w:tc>
      </w:tr>
      <w:tr w:rsidR="0030581E">
        <w:tc>
          <w:tcPr>
            <w:tcW w:w="6473" w:type="dxa"/>
          </w:tcPr>
          <w:p w:rsidR="0030581E" w:rsidRDefault="00AA2207">
            <w:pPr>
              <w:jc w:val="both"/>
            </w:pPr>
            <w:r>
              <w:lastRenderedPageBreak/>
              <w:t>SECTION 3.  Section 26.0311, Water Code, is amended by amending Subsection (a) and adding Subsection (b-1) to read as follows:</w:t>
            </w:r>
          </w:p>
          <w:p w:rsidR="0030581E" w:rsidRDefault="00AA2207">
            <w:pPr>
              <w:jc w:val="both"/>
            </w:pPr>
            <w:r>
              <w:t xml:space="preserve">(a)  In this section, "graywater" </w:t>
            </w:r>
            <w:r>
              <w:rPr>
                <w:u w:val="single"/>
              </w:rPr>
              <w:t>has the meaning provided by Section 341.039, Health and Safety Code</w:t>
            </w:r>
            <w:r>
              <w:t xml:space="preserve"> [</w:t>
            </w:r>
            <w:r>
              <w:rPr>
                <w:strike/>
              </w:rPr>
              <w:t>means wastewater from clothes washing machines, showers, bathtubs, handwashing lavatories, and sinks that are not used for disposal of hazardous or toxic ingredients.  The term does not include wastewater:</w:t>
            </w:r>
          </w:p>
          <w:p w:rsidR="0030581E" w:rsidRDefault="00AA2207">
            <w:pPr>
              <w:jc w:val="both"/>
            </w:pPr>
            <w:r>
              <w:t>[</w:t>
            </w:r>
            <w:r>
              <w:rPr>
                <w:strike/>
              </w:rPr>
              <w:t>(1)  that has come in contact with toilet waste;</w:t>
            </w:r>
          </w:p>
          <w:p w:rsidR="0030581E" w:rsidRDefault="00AA2207">
            <w:pPr>
              <w:jc w:val="both"/>
            </w:pPr>
            <w:r>
              <w:t>[</w:t>
            </w:r>
            <w:r>
              <w:rPr>
                <w:strike/>
              </w:rPr>
              <w:t>(2)  from the washing of material, including diapers, soiled with human excreta; or</w:t>
            </w:r>
          </w:p>
          <w:p w:rsidR="0030581E" w:rsidRDefault="00AA2207">
            <w:pPr>
              <w:jc w:val="both"/>
            </w:pPr>
            <w:r>
              <w:t>[</w:t>
            </w:r>
            <w:r>
              <w:rPr>
                <w:strike/>
              </w:rPr>
              <w:t>(3)  from sinks used for food preparation or disposal</w:t>
            </w:r>
            <w:r>
              <w:t>].</w:t>
            </w:r>
          </w:p>
          <w:p w:rsidR="0030581E" w:rsidRDefault="00AA2207">
            <w:pPr>
              <w:jc w:val="both"/>
            </w:pPr>
            <w:r>
              <w:rPr>
                <w:u w:val="single"/>
              </w:rPr>
              <w:t>(b-1)  The standards adopted by the commission under Subsection (b)(2) must allow the use of graywater for toilet and urinal flushing.</w:t>
            </w:r>
          </w:p>
          <w:p w:rsidR="0030581E" w:rsidRDefault="0030581E">
            <w:pPr>
              <w:jc w:val="both"/>
            </w:pPr>
          </w:p>
        </w:tc>
        <w:tc>
          <w:tcPr>
            <w:tcW w:w="6480" w:type="dxa"/>
          </w:tcPr>
          <w:p w:rsidR="0030581E" w:rsidRDefault="00AA2207">
            <w:pPr>
              <w:jc w:val="both"/>
            </w:pPr>
            <w:r>
              <w:t>SECTION 3. Same as House version.</w:t>
            </w:r>
          </w:p>
          <w:p w:rsidR="0030581E" w:rsidRDefault="0030581E">
            <w:pPr>
              <w:jc w:val="both"/>
            </w:pPr>
          </w:p>
          <w:p w:rsidR="0030581E" w:rsidRDefault="0030581E">
            <w:pPr>
              <w:jc w:val="both"/>
            </w:pPr>
          </w:p>
        </w:tc>
        <w:tc>
          <w:tcPr>
            <w:tcW w:w="5760" w:type="dxa"/>
          </w:tcPr>
          <w:p w:rsidR="0030581E" w:rsidRDefault="0030581E">
            <w:pPr>
              <w:jc w:val="both"/>
            </w:pPr>
          </w:p>
        </w:tc>
      </w:tr>
      <w:tr w:rsidR="0030581E">
        <w:tc>
          <w:tcPr>
            <w:tcW w:w="6473" w:type="dxa"/>
          </w:tcPr>
          <w:p w:rsidR="0030581E" w:rsidRDefault="00AA2207">
            <w:pPr>
              <w:jc w:val="both"/>
            </w:pPr>
            <w:r>
              <w:t>SECTION 4.  The Texas Commission on Environmental Quality shall adopt the standards required by Sections 341.039 and 366.012, Health and Safety Code, as amended by this Act, and Section 26.0311, Water Code, as amended by this Act, not later than January 1, 2017.</w:t>
            </w:r>
          </w:p>
          <w:p w:rsidR="0030581E" w:rsidRDefault="0030581E">
            <w:pPr>
              <w:jc w:val="both"/>
            </w:pPr>
          </w:p>
        </w:tc>
        <w:tc>
          <w:tcPr>
            <w:tcW w:w="6480" w:type="dxa"/>
          </w:tcPr>
          <w:p w:rsidR="0030581E" w:rsidRDefault="00AA2207">
            <w:pPr>
              <w:jc w:val="both"/>
            </w:pPr>
            <w:r>
              <w:t>SECTION 4. Same as House version.</w:t>
            </w:r>
          </w:p>
          <w:p w:rsidR="0030581E" w:rsidRDefault="0030581E">
            <w:pPr>
              <w:jc w:val="both"/>
            </w:pPr>
          </w:p>
          <w:p w:rsidR="0030581E" w:rsidRDefault="0030581E">
            <w:pPr>
              <w:jc w:val="both"/>
            </w:pPr>
          </w:p>
        </w:tc>
        <w:tc>
          <w:tcPr>
            <w:tcW w:w="5760" w:type="dxa"/>
          </w:tcPr>
          <w:p w:rsidR="0030581E" w:rsidRDefault="0030581E">
            <w:pPr>
              <w:jc w:val="both"/>
            </w:pPr>
          </w:p>
        </w:tc>
      </w:tr>
      <w:tr w:rsidR="0030581E">
        <w:tc>
          <w:tcPr>
            <w:tcW w:w="6473" w:type="dxa"/>
          </w:tcPr>
          <w:p w:rsidR="0030581E" w:rsidRDefault="00AA2207" w:rsidP="00E47C3A">
            <w:pPr>
              <w:jc w:val="both"/>
            </w:pPr>
            <w:r>
              <w:t xml:space="preserve">SECTION 5.  This Act takes effect immediately if it receives a vote of two-thirds of all the members elected to each house, </w:t>
            </w:r>
            <w:r>
              <w:lastRenderedPageBreak/>
              <w:t>as provided by Section 39, Article III, Texas Constitution.  If this Act does not receive the vote necessary for immediate effect, this Act takes effect September 1, 2015.</w:t>
            </w:r>
          </w:p>
        </w:tc>
        <w:tc>
          <w:tcPr>
            <w:tcW w:w="6480" w:type="dxa"/>
          </w:tcPr>
          <w:p w:rsidR="0030581E" w:rsidRDefault="00AA2207">
            <w:pPr>
              <w:jc w:val="both"/>
            </w:pPr>
            <w:r>
              <w:lastRenderedPageBreak/>
              <w:t>SECTION 5. Same as House version.</w:t>
            </w:r>
          </w:p>
          <w:p w:rsidR="0030581E" w:rsidRDefault="0030581E">
            <w:pPr>
              <w:jc w:val="both"/>
            </w:pPr>
          </w:p>
          <w:p w:rsidR="0030581E" w:rsidRDefault="0030581E">
            <w:pPr>
              <w:jc w:val="both"/>
            </w:pPr>
          </w:p>
        </w:tc>
        <w:tc>
          <w:tcPr>
            <w:tcW w:w="5760" w:type="dxa"/>
          </w:tcPr>
          <w:p w:rsidR="0030581E" w:rsidRDefault="0030581E">
            <w:pPr>
              <w:jc w:val="both"/>
            </w:pPr>
          </w:p>
        </w:tc>
      </w:tr>
    </w:tbl>
    <w:p w:rsidR="00BD25A7" w:rsidRDefault="00BD25A7"/>
    <w:sectPr w:rsidR="00BD25A7" w:rsidSect="0030581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1C" w:rsidRDefault="007A1C1C" w:rsidP="0030581E">
      <w:r>
        <w:separator/>
      </w:r>
    </w:p>
  </w:endnote>
  <w:endnote w:type="continuationSeparator" w:id="0">
    <w:p w:rsidR="007A1C1C" w:rsidRDefault="007A1C1C" w:rsidP="0030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FC" w:rsidRDefault="00304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1E" w:rsidRDefault="007B0E8F">
    <w:pPr>
      <w:tabs>
        <w:tab w:val="center" w:pos="9360"/>
        <w:tab w:val="right" w:pos="18720"/>
      </w:tabs>
    </w:pPr>
    <w:fldSimple w:instr=" DOCPROPERTY  CCRF  \* MERGEFORMAT ">
      <w:r w:rsidR="00BE18E8">
        <w:t xml:space="preserve"> </w:t>
      </w:r>
    </w:fldSimple>
    <w:r w:rsidR="00AA2207">
      <w:tab/>
    </w:r>
    <w:r w:rsidR="0030581E">
      <w:fldChar w:fldCharType="begin"/>
    </w:r>
    <w:r w:rsidR="00AA2207">
      <w:instrText xml:space="preserve"> PAGE </w:instrText>
    </w:r>
    <w:r w:rsidR="0030581E">
      <w:fldChar w:fldCharType="separate"/>
    </w:r>
    <w:r w:rsidR="005262C2">
      <w:rPr>
        <w:noProof/>
      </w:rPr>
      <w:t>1</w:t>
    </w:r>
    <w:r w:rsidR="0030581E">
      <w:fldChar w:fldCharType="end"/>
    </w:r>
    <w:r w:rsidR="00AA220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FC" w:rsidRDefault="0030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1C" w:rsidRDefault="007A1C1C" w:rsidP="0030581E">
      <w:r>
        <w:separator/>
      </w:r>
    </w:p>
  </w:footnote>
  <w:footnote w:type="continuationSeparator" w:id="0">
    <w:p w:rsidR="007A1C1C" w:rsidRDefault="007A1C1C" w:rsidP="0030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FC" w:rsidRDefault="00304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FC" w:rsidRDefault="00304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FC" w:rsidRDefault="00304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1E"/>
    <w:rsid w:val="003047FC"/>
    <w:rsid w:val="0030581E"/>
    <w:rsid w:val="005262C2"/>
    <w:rsid w:val="007A1C1C"/>
    <w:rsid w:val="007B0E8F"/>
    <w:rsid w:val="00AA2207"/>
    <w:rsid w:val="00BD25A7"/>
    <w:rsid w:val="00BE18E8"/>
    <w:rsid w:val="00CB6882"/>
    <w:rsid w:val="00E47C3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1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7FC"/>
    <w:pPr>
      <w:tabs>
        <w:tab w:val="center" w:pos="4680"/>
        <w:tab w:val="right" w:pos="9360"/>
      </w:tabs>
    </w:pPr>
  </w:style>
  <w:style w:type="character" w:customStyle="1" w:styleId="HeaderChar">
    <w:name w:val="Header Char"/>
    <w:link w:val="Header"/>
    <w:uiPriority w:val="99"/>
    <w:rsid w:val="003047FC"/>
    <w:rPr>
      <w:sz w:val="22"/>
    </w:rPr>
  </w:style>
  <w:style w:type="paragraph" w:styleId="Footer">
    <w:name w:val="footer"/>
    <w:basedOn w:val="Normal"/>
    <w:link w:val="FooterChar"/>
    <w:uiPriority w:val="99"/>
    <w:unhideWhenUsed/>
    <w:rsid w:val="003047FC"/>
    <w:pPr>
      <w:tabs>
        <w:tab w:val="center" w:pos="4680"/>
        <w:tab w:val="right" w:pos="9360"/>
      </w:tabs>
    </w:pPr>
  </w:style>
  <w:style w:type="character" w:customStyle="1" w:styleId="FooterChar">
    <w:name w:val="Footer Char"/>
    <w:link w:val="Footer"/>
    <w:uiPriority w:val="99"/>
    <w:rsid w:val="003047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1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7FC"/>
    <w:pPr>
      <w:tabs>
        <w:tab w:val="center" w:pos="4680"/>
        <w:tab w:val="right" w:pos="9360"/>
      </w:tabs>
    </w:pPr>
  </w:style>
  <w:style w:type="character" w:customStyle="1" w:styleId="HeaderChar">
    <w:name w:val="Header Char"/>
    <w:link w:val="Header"/>
    <w:uiPriority w:val="99"/>
    <w:rsid w:val="003047FC"/>
    <w:rPr>
      <w:sz w:val="22"/>
    </w:rPr>
  </w:style>
  <w:style w:type="paragraph" w:styleId="Footer">
    <w:name w:val="footer"/>
    <w:basedOn w:val="Normal"/>
    <w:link w:val="FooterChar"/>
    <w:uiPriority w:val="99"/>
    <w:unhideWhenUsed/>
    <w:rsid w:val="003047FC"/>
    <w:pPr>
      <w:tabs>
        <w:tab w:val="center" w:pos="4680"/>
        <w:tab w:val="right" w:pos="9360"/>
      </w:tabs>
    </w:pPr>
  </w:style>
  <w:style w:type="character" w:customStyle="1" w:styleId="FooterChar">
    <w:name w:val="Footer Char"/>
    <w:link w:val="Footer"/>
    <w:uiPriority w:val="99"/>
    <w:rsid w:val="003047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HB1902-SAA</vt:lpstr>
    </vt:vector>
  </TitlesOfParts>
  <Company>Texas Legislative Council</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HB1902-SAA</dc:title>
  <dc:creator>BTF</dc:creator>
  <cp:lastModifiedBy>BTF</cp:lastModifiedBy>
  <cp:revision>2</cp:revision>
  <dcterms:created xsi:type="dcterms:W3CDTF">2015-05-20T16:22:00Z</dcterms:created>
  <dcterms:modified xsi:type="dcterms:W3CDTF">2015-05-20T16:22:00Z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