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4214A" w:rsidTr="00F4214A">
        <w:trPr>
          <w:cantSplit/>
          <w:tblHeader/>
        </w:trPr>
        <w:tc>
          <w:tcPr>
            <w:tcW w:w="18713" w:type="dxa"/>
            <w:gridSpan w:val="3"/>
          </w:tcPr>
          <w:p w:rsidR="00C05D8A" w:rsidRDefault="006A369A">
            <w:pPr>
              <w:ind w:left="650"/>
              <w:jc w:val="center"/>
            </w:pPr>
            <w:bookmarkStart w:id="0" w:name="_GoBack"/>
            <w:bookmarkEnd w:id="0"/>
            <w:r>
              <w:rPr>
                <w:b/>
              </w:rPr>
              <w:t>House Bill  2027</w:t>
            </w:r>
          </w:p>
          <w:p w:rsidR="00C05D8A" w:rsidRDefault="006A369A">
            <w:pPr>
              <w:ind w:left="650"/>
              <w:jc w:val="center"/>
            </w:pPr>
            <w:r>
              <w:t>Senate Amendments</w:t>
            </w:r>
          </w:p>
          <w:p w:rsidR="00C05D8A" w:rsidRDefault="006A369A">
            <w:pPr>
              <w:ind w:left="650"/>
              <w:jc w:val="center"/>
            </w:pPr>
            <w:r>
              <w:t>Section-by-Section Analysis</w:t>
            </w:r>
          </w:p>
          <w:p w:rsidR="00C05D8A" w:rsidRDefault="00C05D8A">
            <w:pPr>
              <w:jc w:val="center"/>
            </w:pPr>
          </w:p>
        </w:tc>
      </w:tr>
      <w:tr w:rsidR="00C05D8A">
        <w:trPr>
          <w:cantSplit/>
          <w:tblHeader/>
        </w:trPr>
        <w:tc>
          <w:tcPr>
            <w:tcW w:w="1667" w:type="pct"/>
            <w:tcMar>
              <w:bottom w:w="188" w:type="dxa"/>
              <w:right w:w="0" w:type="dxa"/>
            </w:tcMar>
          </w:tcPr>
          <w:p w:rsidR="00C05D8A" w:rsidRDefault="006A369A">
            <w:pPr>
              <w:jc w:val="center"/>
            </w:pPr>
            <w:r>
              <w:t>HOUSE VERSION</w:t>
            </w:r>
          </w:p>
        </w:tc>
        <w:tc>
          <w:tcPr>
            <w:tcW w:w="1667" w:type="pct"/>
            <w:tcMar>
              <w:bottom w:w="188" w:type="dxa"/>
              <w:right w:w="0" w:type="dxa"/>
            </w:tcMar>
          </w:tcPr>
          <w:p w:rsidR="00C05D8A" w:rsidRDefault="006A369A">
            <w:pPr>
              <w:jc w:val="center"/>
            </w:pPr>
            <w:r>
              <w:t>SENATE VERSION (IE)</w:t>
            </w:r>
          </w:p>
        </w:tc>
        <w:tc>
          <w:tcPr>
            <w:tcW w:w="1667" w:type="pct"/>
            <w:tcMar>
              <w:bottom w:w="188" w:type="dxa"/>
              <w:right w:w="0" w:type="dxa"/>
            </w:tcMar>
          </w:tcPr>
          <w:p w:rsidR="00C05D8A" w:rsidRDefault="006A369A">
            <w:pPr>
              <w:jc w:val="center"/>
            </w:pPr>
            <w:r>
              <w:t>CONFERENCE</w:t>
            </w:r>
          </w:p>
        </w:tc>
      </w:tr>
      <w:tr w:rsidR="00C05D8A">
        <w:tc>
          <w:tcPr>
            <w:tcW w:w="6473" w:type="dxa"/>
          </w:tcPr>
          <w:p w:rsidR="00C05D8A" w:rsidRDefault="006A369A">
            <w:pPr>
              <w:jc w:val="both"/>
            </w:pPr>
            <w:r>
              <w:t>SECTION 1.  Section 42.002, Election Code, is amended by amending Subsection (a) and adding Subsection (c) to read as follows:</w:t>
            </w:r>
          </w:p>
          <w:p w:rsidR="00C05D8A" w:rsidRDefault="006A369A">
            <w:pPr>
              <w:jc w:val="both"/>
            </w:pPr>
            <w:r>
              <w:t>(a)  The county election precincts are the election precincts for the following elections:</w:t>
            </w:r>
          </w:p>
          <w:p w:rsidR="00C05D8A" w:rsidRDefault="006A369A">
            <w:pPr>
              <w:jc w:val="both"/>
            </w:pPr>
            <w:r>
              <w:t>(1)  the general election for state and county officers;</w:t>
            </w:r>
          </w:p>
          <w:p w:rsidR="00C05D8A" w:rsidRDefault="006A369A">
            <w:pPr>
              <w:jc w:val="both"/>
            </w:pPr>
            <w:r>
              <w:t>(2)  a special election ordered by the governor;</w:t>
            </w:r>
          </w:p>
          <w:p w:rsidR="00C05D8A" w:rsidRDefault="006A369A">
            <w:pPr>
              <w:jc w:val="both"/>
            </w:pPr>
            <w:r>
              <w:t>(3)  a primary election;</w:t>
            </w:r>
          </w:p>
          <w:p w:rsidR="00C05D8A" w:rsidRDefault="006A369A">
            <w:pPr>
              <w:jc w:val="both"/>
            </w:pPr>
            <w:r>
              <w:t>(4)  a countywide election ordered by the commissioners court, county judge, or other county authority, except an election subject to Section 42.062(2); and</w:t>
            </w:r>
          </w:p>
          <w:p w:rsidR="00C05D8A" w:rsidRDefault="006A369A">
            <w:pPr>
              <w:jc w:val="both"/>
            </w:pPr>
            <w:r>
              <w:t xml:space="preserve">(5)  as provided by Section 42.0621, any other election held </w:t>
            </w:r>
            <w:r>
              <w:rPr>
                <w:u w:val="single"/>
              </w:rPr>
              <w:t>by</w:t>
            </w:r>
            <w:r>
              <w:t xml:space="preserve"> [</w:t>
            </w:r>
            <w:r>
              <w:rPr>
                <w:strike/>
              </w:rPr>
              <w:t>on the November uniform election date of</w:t>
            </w:r>
            <w:r>
              <w:t xml:space="preserve">] a political subdivision </w:t>
            </w:r>
            <w:r>
              <w:rPr>
                <w:u w:val="single"/>
              </w:rPr>
              <w:t>on a uniform election date</w:t>
            </w:r>
            <w:r>
              <w:t>[</w:t>
            </w:r>
            <w:r>
              <w:rPr>
                <w:strike/>
              </w:rPr>
              <w:t>, other than a district that is created under Section 52, Article III, or Section 59, Article XVI, Texas Constitution, and is located in a county with a population of more than 3.3 million or a county adjacent to a county with a population of more than 3.3 million</w:t>
            </w:r>
            <w:r>
              <w:t>].</w:t>
            </w:r>
          </w:p>
          <w:p w:rsidR="00C05D8A" w:rsidRDefault="006A369A">
            <w:pPr>
              <w:jc w:val="both"/>
            </w:pPr>
            <w:r>
              <w:rPr>
                <w:u w:val="single"/>
              </w:rPr>
              <w:t>(c)  Subsection (a)(5) does not apply to an election held on the May uniform election date by a political subdivision that:</w:t>
            </w:r>
          </w:p>
          <w:p w:rsidR="00C05D8A" w:rsidRDefault="006A369A">
            <w:pPr>
              <w:jc w:val="both"/>
            </w:pPr>
            <w:r>
              <w:rPr>
                <w:u w:val="single"/>
              </w:rPr>
              <w:t xml:space="preserve">(1)  conducts early voting by personal appearance at </w:t>
            </w:r>
            <w:r w:rsidRPr="00596CA4">
              <w:rPr>
                <w:highlight w:val="lightGray"/>
                <w:u w:val="single"/>
              </w:rPr>
              <w:t>each</w:t>
            </w:r>
            <w:r>
              <w:rPr>
                <w:u w:val="single"/>
              </w:rPr>
              <w:t xml:space="preserve"> permanent or temporary branch polling </w:t>
            </w:r>
            <w:r w:rsidRPr="00596CA4">
              <w:rPr>
                <w:highlight w:val="lightGray"/>
                <w:u w:val="single"/>
              </w:rPr>
              <w:t>place</w:t>
            </w:r>
            <w:r>
              <w:rPr>
                <w:u w:val="single"/>
              </w:rPr>
              <w:t xml:space="preserve"> on the same days and during the same hours as voting is conducted at the main early voting polling place; </w:t>
            </w:r>
            <w:r w:rsidRPr="004E2F41">
              <w:rPr>
                <w:u w:val="single"/>
              </w:rPr>
              <w:t>or</w:t>
            </w:r>
          </w:p>
          <w:p w:rsidR="004E2F41" w:rsidRDefault="004E2F41">
            <w:pPr>
              <w:jc w:val="both"/>
              <w:rPr>
                <w:u w:val="single"/>
              </w:rPr>
            </w:pPr>
          </w:p>
          <w:p w:rsidR="004E2F41" w:rsidRDefault="004E2F41">
            <w:pPr>
              <w:jc w:val="both"/>
              <w:rPr>
                <w:u w:val="single"/>
              </w:rPr>
            </w:pPr>
          </w:p>
          <w:p w:rsidR="004E2F41" w:rsidRDefault="004E2F41">
            <w:pPr>
              <w:jc w:val="both"/>
              <w:rPr>
                <w:u w:val="single"/>
              </w:rPr>
            </w:pPr>
          </w:p>
          <w:p w:rsidR="004E2F41" w:rsidRDefault="004E2F41">
            <w:pPr>
              <w:jc w:val="both"/>
              <w:rPr>
                <w:u w:val="single"/>
              </w:rPr>
            </w:pPr>
          </w:p>
          <w:p w:rsidR="004E2F41" w:rsidRDefault="004E2F41">
            <w:pPr>
              <w:jc w:val="both"/>
              <w:rPr>
                <w:u w:val="single"/>
              </w:rPr>
            </w:pPr>
          </w:p>
          <w:p w:rsidR="00C05D8A" w:rsidRDefault="006A369A">
            <w:pPr>
              <w:jc w:val="both"/>
            </w:pPr>
            <w:r>
              <w:rPr>
                <w:u w:val="single"/>
              </w:rPr>
              <w:t>(2)  has not established a permanent or temporary branch early voting polling place.</w:t>
            </w:r>
          </w:p>
          <w:p w:rsidR="00C05D8A" w:rsidRDefault="00C05D8A">
            <w:pPr>
              <w:jc w:val="both"/>
            </w:pPr>
          </w:p>
        </w:tc>
        <w:tc>
          <w:tcPr>
            <w:tcW w:w="6480" w:type="dxa"/>
          </w:tcPr>
          <w:p w:rsidR="00C05D8A" w:rsidRDefault="006A369A">
            <w:pPr>
              <w:jc w:val="both"/>
            </w:pPr>
            <w:r>
              <w:lastRenderedPageBreak/>
              <w:t>SECTION 1.  Section 42.002, Election Code, is amended by amending Subsection (a) and adding Subsection (c) to read as follows:</w:t>
            </w:r>
          </w:p>
          <w:p w:rsidR="00C05D8A" w:rsidRDefault="006A369A">
            <w:pPr>
              <w:jc w:val="both"/>
            </w:pPr>
            <w:r>
              <w:t>(a)  The county election precincts are the election precincts for the following elections:</w:t>
            </w:r>
          </w:p>
          <w:p w:rsidR="00C05D8A" w:rsidRDefault="006A369A">
            <w:pPr>
              <w:jc w:val="both"/>
            </w:pPr>
            <w:r>
              <w:t>(1)  the general election for state and county officers;</w:t>
            </w:r>
          </w:p>
          <w:p w:rsidR="00C05D8A" w:rsidRDefault="006A369A">
            <w:pPr>
              <w:jc w:val="both"/>
            </w:pPr>
            <w:r>
              <w:t>(2)  a special election ordered by the governor;</w:t>
            </w:r>
          </w:p>
          <w:p w:rsidR="00C05D8A" w:rsidRDefault="006A369A">
            <w:pPr>
              <w:jc w:val="both"/>
            </w:pPr>
            <w:r>
              <w:t>(3)  a primary election;</w:t>
            </w:r>
          </w:p>
          <w:p w:rsidR="00C05D8A" w:rsidRDefault="006A369A">
            <w:pPr>
              <w:jc w:val="both"/>
            </w:pPr>
            <w:r>
              <w:t>(4)  a countywide election ordered by the commissioners court, county judge, or other county authority, except an election subject to Section 42.062(2); and</w:t>
            </w:r>
          </w:p>
          <w:p w:rsidR="00C05D8A" w:rsidRDefault="006A369A">
            <w:pPr>
              <w:jc w:val="both"/>
            </w:pPr>
            <w:r>
              <w:t xml:space="preserve">(5)  as provided by Section 42.0621, any other election held </w:t>
            </w:r>
            <w:r>
              <w:rPr>
                <w:u w:val="single"/>
              </w:rPr>
              <w:t>by</w:t>
            </w:r>
            <w:r>
              <w:t xml:space="preserve"> [</w:t>
            </w:r>
            <w:r>
              <w:rPr>
                <w:strike/>
              </w:rPr>
              <w:t>on the November uniform election date of</w:t>
            </w:r>
            <w:r>
              <w:t xml:space="preserve">] a political subdivision </w:t>
            </w:r>
            <w:r>
              <w:rPr>
                <w:u w:val="single"/>
              </w:rPr>
              <w:t>on a uniform election date</w:t>
            </w:r>
            <w:r>
              <w:t>[</w:t>
            </w:r>
            <w:r>
              <w:rPr>
                <w:strike/>
              </w:rPr>
              <w:t>, other than a district that is created under Section 52, Article III, or Section 59, Article XVI, Texas Constitution, and is located in a county with a population of more than 3.3 million or a county adjacent to a county with a population of more than 3.3 million</w:t>
            </w:r>
            <w:r>
              <w:t>].</w:t>
            </w:r>
          </w:p>
          <w:p w:rsidR="00C05D8A" w:rsidRDefault="006A369A">
            <w:pPr>
              <w:jc w:val="both"/>
            </w:pPr>
            <w:r>
              <w:rPr>
                <w:u w:val="single"/>
              </w:rPr>
              <w:t>(c)  Subsection (a)(5) does not apply to an election held on the May uniform election date by a political subdivision that:</w:t>
            </w:r>
          </w:p>
          <w:p w:rsidR="00C05D8A" w:rsidRPr="00596CA4" w:rsidRDefault="006A369A">
            <w:pPr>
              <w:jc w:val="both"/>
              <w:rPr>
                <w:highlight w:val="lightGray"/>
              </w:rPr>
            </w:pPr>
            <w:r>
              <w:rPr>
                <w:u w:val="single"/>
              </w:rPr>
              <w:t>(1)  conducts early voting by personal appearance</w:t>
            </w:r>
            <w:r w:rsidRPr="00596CA4">
              <w:rPr>
                <w:highlight w:val="lightGray"/>
                <w:u w:val="single"/>
              </w:rPr>
              <w:t>:</w:t>
            </w:r>
          </w:p>
          <w:p w:rsidR="00C05D8A" w:rsidRPr="00596CA4" w:rsidRDefault="006A369A">
            <w:pPr>
              <w:jc w:val="both"/>
              <w:rPr>
                <w:highlight w:val="lightGray"/>
              </w:rPr>
            </w:pPr>
            <w:r w:rsidRPr="004E2F41">
              <w:rPr>
                <w:u w:val="single"/>
              </w:rPr>
              <w:t>(A)</w:t>
            </w:r>
            <w:r>
              <w:rPr>
                <w:u w:val="single"/>
              </w:rPr>
              <w:t xml:space="preserve"> at </w:t>
            </w:r>
            <w:r w:rsidRPr="00596CA4">
              <w:rPr>
                <w:highlight w:val="lightGray"/>
                <w:u w:val="single"/>
              </w:rPr>
              <w:t>75 percent or more of its</w:t>
            </w:r>
            <w:r>
              <w:rPr>
                <w:u w:val="single"/>
              </w:rPr>
              <w:t xml:space="preserve"> permanent or temporary branch polling </w:t>
            </w:r>
            <w:r w:rsidRPr="00596CA4">
              <w:rPr>
                <w:highlight w:val="lightGray"/>
                <w:u w:val="single"/>
              </w:rPr>
              <w:t>places</w:t>
            </w:r>
            <w:r>
              <w:rPr>
                <w:u w:val="single"/>
              </w:rPr>
              <w:t xml:space="preserve"> on the same days and during the same hours as voting is conducted at the main early voting polling place</w:t>
            </w:r>
            <w:r w:rsidRPr="00596CA4">
              <w:rPr>
                <w:highlight w:val="lightGray"/>
                <w:u w:val="single"/>
              </w:rPr>
              <w:t>; and</w:t>
            </w:r>
          </w:p>
          <w:p w:rsidR="00C05D8A" w:rsidRDefault="006A369A">
            <w:pPr>
              <w:jc w:val="both"/>
            </w:pPr>
            <w:r w:rsidRPr="004E2F41">
              <w:rPr>
                <w:u w:val="single"/>
              </w:rPr>
              <w:t xml:space="preserve">(B) </w:t>
            </w:r>
            <w:r w:rsidRPr="00596CA4">
              <w:rPr>
                <w:highlight w:val="lightGray"/>
                <w:u w:val="single"/>
              </w:rPr>
              <w:t>at each remaining polling place for at least two consecutive days of voting during the early voting period, and for at least eight hours on each of the two consecutive days;</w:t>
            </w:r>
            <w:r w:rsidRPr="004E2F41">
              <w:rPr>
                <w:u w:val="single"/>
              </w:rPr>
              <w:t xml:space="preserve"> or</w:t>
            </w:r>
            <w:r>
              <w:t xml:space="preserve">  [FA1]</w:t>
            </w:r>
          </w:p>
          <w:p w:rsidR="00C05D8A" w:rsidRDefault="006A369A">
            <w:pPr>
              <w:jc w:val="both"/>
            </w:pPr>
            <w:r>
              <w:rPr>
                <w:u w:val="single"/>
              </w:rPr>
              <w:t>(2)  has not established a permanent or temporary branch early voting polling place.</w:t>
            </w:r>
          </w:p>
          <w:p w:rsidR="00C05D8A" w:rsidRDefault="00C05D8A">
            <w:pPr>
              <w:jc w:val="both"/>
            </w:pPr>
          </w:p>
        </w:tc>
        <w:tc>
          <w:tcPr>
            <w:tcW w:w="5760" w:type="dxa"/>
          </w:tcPr>
          <w:p w:rsidR="00C05D8A" w:rsidRDefault="00C05D8A">
            <w:pPr>
              <w:jc w:val="both"/>
            </w:pPr>
          </w:p>
        </w:tc>
      </w:tr>
      <w:tr w:rsidR="00C05D8A">
        <w:tc>
          <w:tcPr>
            <w:tcW w:w="6473" w:type="dxa"/>
          </w:tcPr>
          <w:p w:rsidR="00C05D8A" w:rsidRDefault="006A369A">
            <w:pPr>
              <w:jc w:val="both"/>
            </w:pPr>
            <w:r>
              <w:lastRenderedPageBreak/>
              <w:t>SECTION 2.  The heading to Section 42.0621, Election Code, is amended to read as follows:</w:t>
            </w:r>
          </w:p>
          <w:p w:rsidR="00C05D8A" w:rsidRDefault="006A369A">
            <w:pPr>
              <w:jc w:val="both"/>
            </w:pPr>
            <w:r>
              <w:t xml:space="preserve">Sec. 42.0621.  PRECINCTS FOR </w:t>
            </w:r>
            <w:r>
              <w:rPr>
                <w:u w:val="single"/>
              </w:rPr>
              <w:t>ELECTIONS HELD ON A UNIFORM ELECTION DATE</w:t>
            </w:r>
            <w:r>
              <w:t xml:space="preserve"> [</w:t>
            </w:r>
            <w:r>
              <w:rPr>
                <w:strike/>
              </w:rPr>
              <w:t>NOVEMBER ELECTION</w:t>
            </w:r>
            <w:r>
              <w:t>].</w:t>
            </w:r>
          </w:p>
          <w:p w:rsidR="00C05D8A" w:rsidRDefault="00C05D8A">
            <w:pPr>
              <w:jc w:val="both"/>
            </w:pPr>
          </w:p>
        </w:tc>
        <w:tc>
          <w:tcPr>
            <w:tcW w:w="6480" w:type="dxa"/>
          </w:tcPr>
          <w:p w:rsidR="00C05D8A" w:rsidRDefault="006A369A">
            <w:pPr>
              <w:jc w:val="both"/>
            </w:pPr>
            <w:r>
              <w:t>SECTION 2. Same as House version.</w:t>
            </w:r>
          </w:p>
          <w:p w:rsidR="00C05D8A" w:rsidRDefault="00C05D8A">
            <w:pPr>
              <w:jc w:val="both"/>
            </w:pPr>
          </w:p>
          <w:p w:rsidR="00C05D8A" w:rsidRDefault="00C05D8A">
            <w:pPr>
              <w:jc w:val="both"/>
            </w:pPr>
          </w:p>
        </w:tc>
        <w:tc>
          <w:tcPr>
            <w:tcW w:w="5760" w:type="dxa"/>
          </w:tcPr>
          <w:p w:rsidR="00C05D8A" w:rsidRDefault="00C05D8A">
            <w:pPr>
              <w:jc w:val="both"/>
            </w:pPr>
          </w:p>
        </w:tc>
      </w:tr>
      <w:tr w:rsidR="00C05D8A">
        <w:tc>
          <w:tcPr>
            <w:tcW w:w="6473" w:type="dxa"/>
          </w:tcPr>
          <w:p w:rsidR="00C05D8A" w:rsidRDefault="006A369A">
            <w:pPr>
              <w:jc w:val="both"/>
            </w:pPr>
            <w:r>
              <w:t>SECTION 3.  Section 42.0621(a), Election Code, is amended to read as follows:</w:t>
            </w:r>
          </w:p>
          <w:p w:rsidR="00C05D8A" w:rsidRDefault="006A369A">
            <w:pPr>
              <w:jc w:val="both"/>
            </w:pPr>
            <w:r>
              <w:t xml:space="preserve">(a)  In an election held on </w:t>
            </w:r>
            <w:r>
              <w:rPr>
                <w:u w:val="single"/>
              </w:rPr>
              <w:t>a</w:t>
            </w:r>
            <w:r>
              <w:t xml:space="preserve"> [</w:t>
            </w:r>
            <w:r>
              <w:rPr>
                <w:strike/>
              </w:rPr>
              <w:t>the November</w:t>
            </w:r>
            <w:r>
              <w:t>] uniform election date, the political subdivisions to which Section 42.002(a)(5) applies shall use the regular county election precincts.</w:t>
            </w:r>
          </w:p>
          <w:p w:rsidR="00C05D8A" w:rsidRDefault="00C05D8A">
            <w:pPr>
              <w:jc w:val="both"/>
            </w:pPr>
          </w:p>
        </w:tc>
        <w:tc>
          <w:tcPr>
            <w:tcW w:w="6480" w:type="dxa"/>
          </w:tcPr>
          <w:p w:rsidR="00C05D8A" w:rsidRDefault="006A369A">
            <w:pPr>
              <w:jc w:val="both"/>
            </w:pPr>
            <w:r>
              <w:t>SECTION 3. Same as House version.</w:t>
            </w:r>
          </w:p>
          <w:p w:rsidR="00C05D8A" w:rsidRDefault="00C05D8A">
            <w:pPr>
              <w:jc w:val="both"/>
            </w:pPr>
          </w:p>
          <w:p w:rsidR="00C05D8A" w:rsidRDefault="00C05D8A">
            <w:pPr>
              <w:jc w:val="both"/>
            </w:pPr>
          </w:p>
        </w:tc>
        <w:tc>
          <w:tcPr>
            <w:tcW w:w="5760" w:type="dxa"/>
          </w:tcPr>
          <w:p w:rsidR="00C05D8A" w:rsidRDefault="00C05D8A">
            <w:pPr>
              <w:jc w:val="both"/>
            </w:pPr>
          </w:p>
        </w:tc>
      </w:tr>
      <w:tr w:rsidR="00C05D8A">
        <w:tc>
          <w:tcPr>
            <w:tcW w:w="6473" w:type="dxa"/>
          </w:tcPr>
          <w:p w:rsidR="00C05D8A" w:rsidRDefault="006A369A">
            <w:pPr>
              <w:jc w:val="both"/>
            </w:pPr>
            <w:r>
              <w:t>SECTION 4.  Section 43.004(b), Election Code, is amended to read as follows:</w:t>
            </w:r>
          </w:p>
          <w:p w:rsidR="00C05D8A" w:rsidRDefault="006A369A">
            <w:pPr>
              <w:jc w:val="both"/>
            </w:pPr>
            <w:r>
              <w:t xml:space="preserve">(b)  If a political subdivision holds an election on </w:t>
            </w:r>
            <w:r>
              <w:rPr>
                <w:u w:val="single"/>
              </w:rPr>
              <w:t>a</w:t>
            </w:r>
            <w:r>
              <w:t xml:space="preserve"> [</w:t>
            </w:r>
            <w:r>
              <w:rPr>
                <w:strike/>
              </w:rPr>
              <w:t>the November</w:t>
            </w:r>
            <w:r>
              <w:t>] uniform election date and is required to use the regular county election precincts, the political subdivision shall designate as the polling places for the election the regular county polling places in the county election precincts that contain territory from the political subdivision.</w:t>
            </w:r>
          </w:p>
          <w:p w:rsidR="00C05D8A" w:rsidRDefault="00C05D8A">
            <w:pPr>
              <w:jc w:val="both"/>
            </w:pPr>
          </w:p>
        </w:tc>
        <w:tc>
          <w:tcPr>
            <w:tcW w:w="6480" w:type="dxa"/>
          </w:tcPr>
          <w:p w:rsidR="00C05D8A" w:rsidRDefault="006A369A">
            <w:pPr>
              <w:jc w:val="both"/>
            </w:pPr>
            <w:r>
              <w:t>SECTION 4. Same as House version.</w:t>
            </w:r>
          </w:p>
          <w:p w:rsidR="00C05D8A" w:rsidRDefault="00C05D8A">
            <w:pPr>
              <w:jc w:val="both"/>
            </w:pPr>
          </w:p>
          <w:p w:rsidR="00C05D8A" w:rsidRDefault="00C05D8A">
            <w:pPr>
              <w:jc w:val="both"/>
            </w:pPr>
          </w:p>
        </w:tc>
        <w:tc>
          <w:tcPr>
            <w:tcW w:w="5760" w:type="dxa"/>
          </w:tcPr>
          <w:p w:rsidR="00C05D8A" w:rsidRDefault="00C05D8A">
            <w:pPr>
              <w:jc w:val="both"/>
            </w:pPr>
          </w:p>
        </w:tc>
      </w:tr>
      <w:tr w:rsidR="00C05D8A">
        <w:tc>
          <w:tcPr>
            <w:tcW w:w="6473" w:type="dxa"/>
          </w:tcPr>
          <w:p w:rsidR="00C05D8A" w:rsidRDefault="006A369A">
            <w:pPr>
              <w:jc w:val="both"/>
            </w:pPr>
            <w:r>
              <w:t>SECTION 5.  This Act takes effect September 1, 2015.</w:t>
            </w:r>
          </w:p>
          <w:p w:rsidR="00C05D8A" w:rsidRDefault="00C05D8A">
            <w:pPr>
              <w:jc w:val="both"/>
            </w:pPr>
          </w:p>
        </w:tc>
        <w:tc>
          <w:tcPr>
            <w:tcW w:w="6480" w:type="dxa"/>
          </w:tcPr>
          <w:p w:rsidR="00C05D8A" w:rsidRDefault="006A369A">
            <w:pPr>
              <w:jc w:val="both"/>
            </w:pPr>
            <w:r>
              <w:t>SECTION 5. Same as House version.</w:t>
            </w:r>
          </w:p>
          <w:p w:rsidR="00C05D8A" w:rsidRDefault="00C05D8A">
            <w:pPr>
              <w:jc w:val="both"/>
            </w:pPr>
          </w:p>
          <w:p w:rsidR="00C05D8A" w:rsidRDefault="00C05D8A">
            <w:pPr>
              <w:jc w:val="both"/>
            </w:pPr>
          </w:p>
        </w:tc>
        <w:tc>
          <w:tcPr>
            <w:tcW w:w="5760" w:type="dxa"/>
          </w:tcPr>
          <w:p w:rsidR="00C05D8A" w:rsidRDefault="00C05D8A">
            <w:pPr>
              <w:jc w:val="both"/>
            </w:pPr>
          </w:p>
        </w:tc>
      </w:tr>
    </w:tbl>
    <w:p w:rsidR="00793252" w:rsidRDefault="00793252"/>
    <w:sectPr w:rsidR="00793252" w:rsidSect="00C05D8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C7" w:rsidRDefault="001877C7" w:rsidP="00C05D8A">
      <w:r>
        <w:separator/>
      </w:r>
    </w:p>
  </w:endnote>
  <w:endnote w:type="continuationSeparator" w:id="0">
    <w:p w:rsidR="001877C7" w:rsidRDefault="001877C7" w:rsidP="00C0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70" w:rsidRDefault="00E21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8A" w:rsidRDefault="00F81528">
    <w:pPr>
      <w:tabs>
        <w:tab w:val="center" w:pos="9360"/>
        <w:tab w:val="right" w:pos="18720"/>
      </w:tabs>
    </w:pPr>
    <w:fldSimple w:instr=" DOCPROPERTY  CCRF  \* MERGEFORMAT ">
      <w:r w:rsidR="00596CA4">
        <w:t xml:space="preserve"> </w:t>
      </w:r>
    </w:fldSimple>
    <w:r w:rsidR="006A369A">
      <w:tab/>
    </w:r>
    <w:r w:rsidR="00C05D8A">
      <w:fldChar w:fldCharType="begin"/>
    </w:r>
    <w:r w:rsidR="006A369A">
      <w:instrText xml:space="preserve"> PAGE </w:instrText>
    </w:r>
    <w:r w:rsidR="00C05D8A">
      <w:fldChar w:fldCharType="separate"/>
    </w:r>
    <w:r w:rsidR="00304D3A">
      <w:rPr>
        <w:noProof/>
      </w:rPr>
      <w:t>1</w:t>
    </w:r>
    <w:r w:rsidR="00C05D8A">
      <w:fldChar w:fldCharType="end"/>
    </w:r>
    <w:r w:rsidR="006A369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70" w:rsidRDefault="00E21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C7" w:rsidRDefault="001877C7" w:rsidP="00C05D8A">
      <w:r>
        <w:separator/>
      </w:r>
    </w:p>
  </w:footnote>
  <w:footnote w:type="continuationSeparator" w:id="0">
    <w:p w:rsidR="001877C7" w:rsidRDefault="001877C7" w:rsidP="00C0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70" w:rsidRDefault="00E2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70" w:rsidRDefault="00E21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70" w:rsidRDefault="00E21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A"/>
    <w:rsid w:val="001877C7"/>
    <w:rsid w:val="00304D3A"/>
    <w:rsid w:val="004E2F41"/>
    <w:rsid w:val="00596CA4"/>
    <w:rsid w:val="006A369A"/>
    <w:rsid w:val="00793252"/>
    <w:rsid w:val="00C05D8A"/>
    <w:rsid w:val="00E21070"/>
    <w:rsid w:val="00F4214A"/>
    <w:rsid w:val="00F8152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070"/>
    <w:pPr>
      <w:tabs>
        <w:tab w:val="center" w:pos="4680"/>
        <w:tab w:val="right" w:pos="9360"/>
      </w:tabs>
    </w:pPr>
  </w:style>
  <w:style w:type="character" w:customStyle="1" w:styleId="HeaderChar">
    <w:name w:val="Header Char"/>
    <w:link w:val="Header"/>
    <w:uiPriority w:val="99"/>
    <w:rsid w:val="00E21070"/>
    <w:rPr>
      <w:sz w:val="22"/>
    </w:rPr>
  </w:style>
  <w:style w:type="paragraph" w:styleId="Footer">
    <w:name w:val="footer"/>
    <w:basedOn w:val="Normal"/>
    <w:link w:val="FooterChar"/>
    <w:uiPriority w:val="99"/>
    <w:unhideWhenUsed/>
    <w:rsid w:val="00E21070"/>
    <w:pPr>
      <w:tabs>
        <w:tab w:val="center" w:pos="4680"/>
        <w:tab w:val="right" w:pos="9360"/>
      </w:tabs>
    </w:pPr>
  </w:style>
  <w:style w:type="character" w:customStyle="1" w:styleId="FooterChar">
    <w:name w:val="Footer Char"/>
    <w:link w:val="Footer"/>
    <w:uiPriority w:val="99"/>
    <w:rsid w:val="00E210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070"/>
    <w:pPr>
      <w:tabs>
        <w:tab w:val="center" w:pos="4680"/>
        <w:tab w:val="right" w:pos="9360"/>
      </w:tabs>
    </w:pPr>
  </w:style>
  <w:style w:type="character" w:customStyle="1" w:styleId="HeaderChar">
    <w:name w:val="Header Char"/>
    <w:link w:val="Header"/>
    <w:uiPriority w:val="99"/>
    <w:rsid w:val="00E21070"/>
    <w:rPr>
      <w:sz w:val="22"/>
    </w:rPr>
  </w:style>
  <w:style w:type="paragraph" w:styleId="Footer">
    <w:name w:val="footer"/>
    <w:basedOn w:val="Normal"/>
    <w:link w:val="FooterChar"/>
    <w:uiPriority w:val="99"/>
    <w:unhideWhenUsed/>
    <w:rsid w:val="00E21070"/>
    <w:pPr>
      <w:tabs>
        <w:tab w:val="center" w:pos="4680"/>
        <w:tab w:val="right" w:pos="9360"/>
      </w:tabs>
    </w:pPr>
  </w:style>
  <w:style w:type="character" w:customStyle="1" w:styleId="FooterChar">
    <w:name w:val="Footer Char"/>
    <w:link w:val="Footer"/>
    <w:uiPriority w:val="99"/>
    <w:rsid w:val="00E210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HB2027-SAA</vt:lpstr>
    </vt:vector>
  </TitlesOfParts>
  <Company>Texas Legislative Council</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HB2027-SAA</dc:title>
  <dc:creator>DRK</dc:creator>
  <cp:lastModifiedBy>DRK</cp:lastModifiedBy>
  <cp:revision>2</cp:revision>
  <dcterms:created xsi:type="dcterms:W3CDTF">2015-05-21T22:39:00Z</dcterms:created>
  <dcterms:modified xsi:type="dcterms:W3CDTF">2015-05-21T22:39:00Z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