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E6F20" w:rsidTr="00DE6F20">
        <w:trPr>
          <w:cantSplit/>
          <w:tblHeader/>
        </w:trPr>
        <w:tc>
          <w:tcPr>
            <w:tcW w:w="18713" w:type="dxa"/>
            <w:gridSpan w:val="3"/>
          </w:tcPr>
          <w:p w:rsidR="000501BB" w:rsidRDefault="00102077">
            <w:pPr>
              <w:ind w:left="650"/>
              <w:jc w:val="center"/>
            </w:pPr>
            <w:bookmarkStart w:id="0" w:name="_GoBack"/>
            <w:bookmarkEnd w:id="0"/>
            <w:r>
              <w:rPr>
                <w:b/>
              </w:rPr>
              <w:t>House Bill  2206</w:t>
            </w:r>
          </w:p>
          <w:p w:rsidR="000501BB" w:rsidRDefault="00102077">
            <w:pPr>
              <w:ind w:left="650"/>
              <w:jc w:val="center"/>
            </w:pPr>
            <w:r>
              <w:t>Senate Amendments</w:t>
            </w:r>
          </w:p>
          <w:p w:rsidR="000501BB" w:rsidRDefault="00102077">
            <w:pPr>
              <w:ind w:left="650"/>
              <w:jc w:val="center"/>
            </w:pPr>
            <w:r>
              <w:t>Section-by-Section Analysis</w:t>
            </w:r>
          </w:p>
          <w:p w:rsidR="000501BB" w:rsidRDefault="000501BB">
            <w:pPr>
              <w:jc w:val="center"/>
            </w:pPr>
          </w:p>
        </w:tc>
      </w:tr>
      <w:tr w:rsidR="000501BB">
        <w:trPr>
          <w:cantSplit/>
          <w:tblHeader/>
        </w:trPr>
        <w:tc>
          <w:tcPr>
            <w:tcW w:w="1667" w:type="pct"/>
            <w:tcMar>
              <w:bottom w:w="188" w:type="dxa"/>
              <w:right w:w="0" w:type="dxa"/>
            </w:tcMar>
          </w:tcPr>
          <w:p w:rsidR="000501BB" w:rsidRDefault="00102077">
            <w:pPr>
              <w:jc w:val="center"/>
            </w:pPr>
            <w:r>
              <w:t>HOUSE VERSION</w:t>
            </w:r>
          </w:p>
        </w:tc>
        <w:tc>
          <w:tcPr>
            <w:tcW w:w="1667" w:type="pct"/>
            <w:tcMar>
              <w:bottom w:w="188" w:type="dxa"/>
              <w:right w:w="0" w:type="dxa"/>
            </w:tcMar>
          </w:tcPr>
          <w:p w:rsidR="000501BB" w:rsidRDefault="00102077">
            <w:pPr>
              <w:jc w:val="center"/>
            </w:pPr>
            <w:r>
              <w:t>SENATE VERSION (IE)</w:t>
            </w:r>
          </w:p>
        </w:tc>
        <w:tc>
          <w:tcPr>
            <w:tcW w:w="1667" w:type="pct"/>
            <w:tcMar>
              <w:bottom w:w="188" w:type="dxa"/>
              <w:right w:w="0" w:type="dxa"/>
            </w:tcMar>
          </w:tcPr>
          <w:p w:rsidR="000501BB" w:rsidRDefault="00102077">
            <w:pPr>
              <w:jc w:val="center"/>
            </w:pPr>
            <w:r>
              <w:t>CONFERENCE</w:t>
            </w:r>
          </w:p>
        </w:tc>
      </w:tr>
      <w:tr w:rsidR="000501BB">
        <w:tc>
          <w:tcPr>
            <w:tcW w:w="6473" w:type="dxa"/>
          </w:tcPr>
          <w:p w:rsidR="000501BB" w:rsidRDefault="00102077">
            <w:pPr>
              <w:jc w:val="both"/>
            </w:pPr>
            <w:r>
              <w:t>SECTION 1.  Section 2165.007(b), Government Code, is amended to read as follows:</w:t>
            </w:r>
          </w:p>
          <w:p w:rsidR="000501BB" w:rsidRDefault="00102077">
            <w:pPr>
              <w:jc w:val="both"/>
            </w:pPr>
            <w:r>
              <w:t>(b)  Notwithstanding any other law, the commission shall provide facilities management services in relation to all state agency facilities in Travis County or a county adjacent to Travis County.  The commission's duty does not apply to:</w:t>
            </w:r>
          </w:p>
          <w:p w:rsidR="000501BB" w:rsidRDefault="00102077">
            <w:pPr>
              <w:jc w:val="both"/>
            </w:pPr>
            <w:r>
              <w:t>(1)  a facility owned or operated by an institution of higher education;</w:t>
            </w:r>
          </w:p>
          <w:p w:rsidR="000501BB" w:rsidRDefault="00102077">
            <w:pPr>
              <w:jc w:val="both"/>
            </w:pPr>
            <w:r>
              <w:t>(2)  military facilities;</w:t>
            </w:r>
          </w:p>
          <w:p w:rsidR="000501BB" w:rsidRDefault="00102077">
            <w:pPr>
              <w:jc w:val="both"/>
            </w:pPr>
            <w:r>
              <w:t>(3)  facilities owned or operated by the Texas Department of Criminal Justice;</w:t>
            </w:r>
          </w:p>
          <w:p w:rsidR="000501BB" w:rsidRDefault="00102077">
            <w:pPr>
              <w:jc w:val="both"/>
            </w:pPr>
            <w:r>
              <w:t>(4)  facilities owned or operated by the Texas Juvenile Justice Department;</w:t>
            </w:r>
          </w:p>
          <w:p w:rsidR="000501BB" w:rsidRDefault="00102077">
            <w:pPr>
              <w:jc w:val="both"/>
            </w:pPr>
            <w:r>
              <w:t>(5)  facilities owned or operated by the Texas Department of Transportation;</w:t>
            </w:r>
          </w:p>
          <w:p w:rsidR="000501BB" w:rsidRDefault="00102077">
            <w:pPr>
              <w:jc w:val="both"/>
            </w:pPr>
            <w:r>
              <w:t>(6)  the Capitol, including the Capitol Extension, the General Land Office building, the Bob Bullock Texas State History Museum, any museum located on the Capitol grounds, the Governor's Mansion, and any property maintained by the Texas Historical Commission under Sections 442.0072 and 442.0073;</w:t>
            </w:r>
          </w:p>
          <w:p w:rsidR="000501BB" w:rsidRDefault="00102077">
            <w:pPr>
              <w:jc w:val="both"/>
            </w:pPr>
            <w:r>
              <w:t>(7)  a facility determined by the commission to be completely residential;</w:t>
            </w:r>
          </w:p>
          <w:p w:rsidR="000501BB" w:rsidRDefault="00102077">
            <w:pPr>
              <w:jc w:val="both"/>
            </w:pPr>
            <w:r>
              <w:t>(8)  a regional or field office of a state agency;</w:t>
            </w:r>
          </w:p>
          <w:p w:rsidR="000501BB" w:rsidRDefault="00102077">
            <w:pPr>
              <w:jc w:val="both"/>
            </w:pPr>
            <w:r>
              <w:t>(9)  a facility located within or on state park property;</w:t>
            </w:r>
          </w:p>
          <w:p w:rsidR="000501BB" w:rsidRDefault="00102077">
            <w:pPr>
              <w:jc w:val="both"/>
            </w:pPr>
            <w:r>
              <w:t>(10)  the property known as the Finance Commission Building described by deed recorded in Volume 5080, Page 1099, of the Deed Records of Travis County, Texas;</w:t>
            </w:r>
          </w:p>
          <w:p w:rsidR="000501BB" w:rsidRDefault="00102077">
            <w:pPr>
              <w:jc w:val="both"/>
            </w:pPr>
            <w:r>
              <w:t>(11)  the property known as the Credit Union Department Building described by deed recorded in Volume 6126, Page 27, of the Deed Records of Travis County, Texas;</w:t>
            </w:r>
          </w:p>
          <w:p w:rsidR="000501BB" w:rsidRDefault="00102077">
            <w:pPr>
              <w:jc w:val="both"/>
            </w:pPr>
            <w:r>
              <w:t xml:space="preserve">(12)  facilities owned or operated by the Texas School for the </w:t>
            </w:r>
            <w:r>
              <w:lastRenderedPageBreak/>
              <w:t>Blind and Visually Impaired; [</w:t>
            </w:r>
            <w:r>
              <w:rPr>
                <w:strike/>
              </w:rPr>
              <w:t>or</w:t>
            </w:r>
            <w:r>
              <w:t>]</w:t>
            </w:r>
          </w:p>
          <w:p w:rsidR="000501BB" w:rsidRDefault="00102077">
            <w:pPr>
              <w:jc w:val="both"/>
            </w:pPr>
            <w:r>
              <w:t>(13)  facilities owned or operated by the Texas School for the Deaf</w:t>
            </w:r>
            <w:r>
              <w:rPr>
                <w:u w:val="single"/>
              </w:rPr>
              <w:t>; or</w:t>
            </w:r>
          </w:p>
          <w:p w:rsidR="000501BB" w:rsidRDefault="00102077">
            <w:pPr>
              <w:jc w:val="both"/>
            </w:pPr>
            <w:r>
              <w:rPr>
                <w:u w:val="single"/>
              </w:rPr>
              <w:t>(14)  the property known as the Texas State Cemetery described as 17.376 acres located at 801 Comal, Lot 5, Division B, City of Austin, Travis County, Texas</w:t>
            </w:r>
            <w:r>
              <w:t>.</w:t>
            </w:r>
          </w:p>
          <w:p w:rsidR="000501BB" w:rsidRDefault="000501BB">
            <w:pPr>
              <w:jc w:val="both"/>
            </w:pPr>
          </w:p>
        </w:tc>
        <w:tc>
          <w:tcPr>
            <w:tcW w:w="6480" w:type="dxa"/>
          </w:tcPr>
          <w:p w:rsidR="000501BB" w:rsidRDefault="00102077">
            <w:pPr>
              <w:jc w:val="both"/>
            </w:pPr>
            <w:r>
              <w:lastRenderedPageBreak/>
              <w:t>SECTION 1. Same as House version.</w:t>
            </w:r>
          </w:p>
          <w:p w:rsidR="000501BB" w:rsidRDefault="000501BB">
            <w:pPr>
              <w:jc w:val="both"/>
            </w:pP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lastRenderedPageBreak/>
              <w:t>SECTION 2.  Section 2165.256, Government Code, is amended by amending Subsections (a), (e), (</w:t>
            </w:r>
            <w:proofErr w:type="spellStart"/>
            <w:r>
              <w:t>i</w:t>
            </w:r>
            <w:proofErr w:type="spellEnd"/>
            <w:r>
              <w:t>), and (m) and adding Subsection (a-1) to read as follows:</w:t>
            </w:r>
          </w:p>
          <w:p w:rsidR="000501BB" w:rsidRDefault="00102077">
            <w:pPr>
              <w:jc w:val="both"/>
            </w:pPr>
            <w:r>
              <w:t xml:space="preserve">(a)  </w:t>
            </w:r>
            <w:r>
              <w:rPr>
                <w:u w:val="single"/>
              </w:rPr>
              <w:t>In this section:</w:t>
            </w:r>
          </w:p>
          <w:p w:rsidR="000501BB" w:rsidRDefault="00102077">
            <w:pPr>
              <w:jc w:val="both"/>
            </w:pPr>
            <w:r>
              <w:rPr>
                <w:u w:val="single"/>
              </w:rPr>
              <w:t>(1)  "Board" means the State Preservation Board.</w:t>
            </w:r>
          </w:p>
          <w:p w:rsidR="000501BB" w:rsidRDefault="00102077">
            <w:pPr>
              <w:jc w:val="both"/>
            </w:pPr>
            <w:r>
              <w:rPr>
                <w:u w:val="single"/>
              </w:rPr>
              <w:t>(2)  "Committee" means the State Cemetery Committee.</w:t>
            </w:r>
          </w:p>
          <w:p w:rsidR="000501BB" w:rsidRDefault="00102077">
            <w:pPr>
              <w:jc w:val="both"/>
            </w:pPr>
            <w:r>
              <w:rPr>
                <w:u w:val="single"/>
              </w:rPr>
              <w:t>(a-1)</w:t>
            </w:r>
            <w:r>
              <w:t xml:space="preserve"> The </w:t>
            </w:r>
            <w:r>
              <w:rPr>
                <w:u w:val="single"/>
              </w:rPr>
              <w:t>board, in cooperation with the committee, shall govern and provide oversight, adopt rules and policies, and provide for the operation of the State Cemetery</w:t>
            </w:r>
            <w:r>
              <w:t xml:space="preserve"> [</w:t>
            </w:r>
            <w:r>
              <w:rPr>
                <w:strike/>
              </w:rPr>
              <w:t>State Cemetery Committee shall oversee all operations of the State Cemetery. The committee shall develop a budget for the operations of the commission relating to the State Cemetery and determine the salary of employees of the commission whose duties primarily relate to the operation of the State Cemetery</w:t>
            </w:r>
            <w:r>
              <w:t>].</w:t>
            </w:r>
          </w:p>
          <w:p w:rsidR="000501BB" w:rsidRDefault="00102077">
            <w:pPr>
              <w:jc w:val="both"/>
            </w:pPr>
            <w:r>
              <w:t xml:space="preserve">(e)  The committee shall review </w:t>
            </w:r>
            <w:r>
              <w:rPr>
                <w:u w:val="single"/>
              </w:rPr>
              <w:t>the names of state officials presented to the committee for consideration under Subsection (d)(3), in</w:t>
            </w:r>
            <w:r>
              <w:t xml:space="preserve"> proclamations under Subsection (d)(4)</w:t>
            </w:r>
            <w:r>
              <w:rPr>
                <w:u w:val="single"/>
              </w:rPr>
              <w:t>,</w:t>
            </w:r>
            <w:r>
              <w:t xml:space="preserve"> and </w:t>
            </w:r>
            <w:r>
              <w:rPr>
                <w:u w:val="single"/>
              </w:rPr>
              <w:t>in</w:t>
            </w:r>
            <w:r>
              <w:t xml:space="preserve"> resolutions under Subsection (d)(5). A person </w:t>
            </w:r>
            <w:r>
              <w:rPr>
                <w:u w:val="single"/>
              </w:rPr>
              <w:t>whose name is presented to the committee or who is</w:t>
            </w:r>
            <w:r>
              <w:t xml:space="preserve"> specified in a proclamation or resolution is eligible for burial in the State Cemetery only if the committee, following its review, finds that the person specified made a significant contribution to Texas history and only if, based on that finding, the committee </w:t>
            </w:r>
            <w:r>
              <w:lastRenderedPageBreak/>
              <w:t>approves the person's burial in the cemetery. The committee may by order authorize a burial under Subsection (d)(6) only if the committee finds that the person made a significant contribution to Texas history</w:t>
            </w:r>
            <w:r>
              <w:rPr>
                <w:u w:val="single"/>
              </w:rPr>
              <w:t>, which may include a person who served this state through public administration or governmental service</w:t>
            </w:r>
            <w:r>
              <w:t>.</w:t>
            </w:r>
          </w:p>
          <w:p w:rsidR="000501BB" w:rsidRDefault="00102077">
            <w:pPr>
              <w:jc w:val="both"/>
            </w:pPr>
            <w:r>
              <w:t>(</w:t>
            </w:r>
            <w:proofErr w:type="spellStart"/>
            <w:r>
              <w:t>i</w:t>
            </w:r>
            <w:proofErr w:type="spellEnd"/>
            <w:r>
              <w:t xml:space="preserve">)  The </w:t>
            </w:r>
            <w:r>
              <w:rPr>
                <w:u w:val="single"/>
              </w:rPr>
              <w:t>board, in collaboration with the</w:t>
            </w:r>
            <w:r>
              <w:t xml:space="preserve"> committee</w:t>
            </w:r>
            <w:r>
              <w:rPr>
                <w:u w:val="single"/>
              </w:rPr>
              <w:t>,</w:t>
            </w:r>
            <w:r>
              <w:t xml:space="preserve"> shall adopt rules regulating the monuments erected in the State Cemetery.</w:t>
            </w:r>
          </w:p>
          <w:p w:rsidR="000501BB" w:rsidRDefault="00102077">
            <w:pPr>
              <w:jc w:val="both"/>
            </w:pPr>
            <w:r>
              <w:t xml:space="preserve">(m)  The committee shall consider for burial in the State Cemetery persons who have made significant contributions to Texas history and culture in the following fields: air and space, agriculture, art and design, business and labor, city building, education, </w:t>
            </w:r>
            <w:r>
              <w:rPr>
                <w:u w:val="single"/>
              </w:rPr>
              <w:t>governmental service,</w:t>
            </w:r>
            <w:r>
              <w:t xml:space="preserve"> industry, justice, military affairs, law enforcement, oil and gas, performing arts, philanthropy, </w:t>
            </w:r>
            <w:r>
              <w:rPr>
                <w:u w:val="single"/>
              </w:rPr>
              <w:t>public administration,</w:t>
            </w:r>
            <w:r>
              <w:t xml:space="preserve"> ranching, religion, science and medicine, sports, and writing.</w:t>
            </w:r>
          </w:p>
          <w:p w:rsidR="000501BB" w:rsidRDefault="000501BB">
            <w:pPr>
              <w:jc w:val="both"/>
            </w:pPr>
          </w:p>
        </w:tc>
        <w:tc>
          <w:tcPr>
            <w:tcW w:w="6480" w:type="dxa"/>
          </w:tcPr>
          <w:p w:rsidR="000501BB" w:rsidRDefault="00102077">
            <w:pPr>
              <w:jc w:val="both"/>
            </w:pPr>
            <w:r>
              <w:lastRenderedPageBreak/>
              <w:t>SECTION 2. Same as House version.</w:t>
            </w:r>
          </w:p>
          <w:p w:rsidR="000501BB" w:rsidRDefault="000501BB">
            <w:pPr>
              <w:jc w:val="both"/>
            </w:pP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lastRenderedPageBreak/>
              <w:t>SECTION 3.  Section 2165.2561, Government Code, is amended by amending Subsections (a), (c), (g), (m), (p), (q), and (r) and adding Subsection (a-1) to read as follows:</w:t>
            </w:r>
          </w:p>
          <w:p w:rsidR="000501BB" w:rsidRDefault="00102077">
            <w:pPr>
              <w:jc w:val="both"/>
            </w:pPr>
            <w:r>
              <w:t xml:space="preserve">(a)  </w:t>
            </w:r>
            <w:r>
              <w:rPr>
                <w:u w:val="single"/>
              </w:rPr>
              <w:t>In this section:</w:t>
            </w:r>
          </w:p>
          <w:p w:rsidR="000501BB" w:rsidRDefault="00102077">
            <w:pPr>
              <w:jc w:val="both"/>
            </w:pPr>
            <w:r>
              <w:rPr>
                <w:u w:val="single"/>
              </w:rPr>
              <w:t>(1)  "Board" means the State Preservation Board.</w:t>
            </w:r>
          </w:p>
          <w:p w:rsidR="000501BB" w:rsidRDefault="00102077">
            <w:pPr>
              <w:jc w:val="both"/>
            </w:pPr>
            <w:r>
              <w:rPr>
                <w:u w:val="single"/>
              </w:rPr>
              <w:t>(2)  "Committee" means the State Cemetery Committee.</w:t>
            </w:r>
          </w:p>
          <w:p w:rsidR="000501BB" w:rsidRDefault="00102077">
            <w:pPr>
              <w:jc w:val="both"/>
            </w:pPr>
            <w:r>
              <w:rPr>
                <w:u w:val="single"/>
              </w:rPr>
              <w:t>(a-1)</w:t>
            </w:r>
            <w:r>
              <w:t xml:space="preserve">  The </w:t>
            </w:r>
            <w:r>
              <w:rPr>
                <w:u w:val="single"/>
              </w:rPr>
              <w:t>committee</w:t>
            </w:r>
            <w:r>
              <w:t xml:space="preserve"> [</w:t>
            </w:r>
            <w:r>
              <w:rPr>
                <w:strike/>
              </w:rPr>
              <w:t>State Cemetery Committee</w:t>
            </w:r>
            <w:r>
              <w:t>] is composed of:</w:t>
            </w:r>
          </w:p>
          <w:p w:rsidR="000501BB" w:rsidRDefault="00102077">
            <w:pPr>
              <w:jc w:val="both"/>
            </w:pPr>
            <w:r>
              <w:t>(1)  three voting members appointed as follows:</w:t>
            </w:r>
          </w:p>
          <w:p w:rsidR="000501BB" w:rsidRDefault="00102077">
            <w:pPr>
              <w:jc w:val="both"/>
            </w:pPr>
            <w:r>
              <w:t>(A)  one member of the general public appointed by the governor;</w:t>
            </w:r>
          </w:p>
          <w:p w:rsidR="000501BB" w:rsidRDefault="00102077">
            <w:pPr>
              <w:jc w:val="both"/>
            </w:pPr>
            <w:r>
              <w:t>(B)  one member of the general public appointed by the governor from a list submitted by the lieutenant governor; and</w:t>
            </w:r>
          </w:p>
          <w:p w:rsidR="000501BB" w:rsidRDefault="00102077">
            <w:pPr>
              <w:jc w:val="both"/>
            </w:pPr>
            <w:r>
              <w:lastRenderedPageBreak/>
              <w:t>(C)  one member of the general public appointed by the governor from a list submitted by the speaker of the house of representatives; and</w:t>
            </w:r>
          </w:p>
          <w:p w:rsidR="000501BB" w:rsidRDefault="00102077">
            <w:pPr>
              <w:jc w:val="both"/>
            </w:pPr>
            <w:r>
              <w:t>(2)  three nonvoting advisory members appointed as follows:</w:t>
            </w:r>
          </w:p>
          <w:p w:rsidR="000501BB" w:rsidRDefault="00102077">
            <w:pPr>
              <w:jc w:val="both"/>
            </w:pPr>
            <w:r>
              <w:t>(A)  one employee of the Texas Historical Commission appointed by the executive director of the Texas Historical Commission;</w:t>
            </w:r>
          </w:p>
          <w:p w:rsidR="000501BB" w:rsidRDefault="00102077">
            <w:pPr>
              <w:jc w:val="both"/>
            </w:pPr>
            <w:r>
              <w:t xml:space="preserve">(B)  one employee of the </w:t>
            </w:r>
            <w:r>
              <w:rPr>
                <w:u w:val="single"/>
              </w:rPr>
              <w:t>board</w:t>
            </w:r>
            <w:r>
              <w:t xml:space="preserve"> [</w:t>
            </w:r>
            <w:r>
              <w:rPr>
                <w:strike/>
              </w:rPr>
              <w:t>Texas Building and Procurement Commission</w:t>
            </w:r>
            <w:r>
              <w:t xml:space="preserve">] appointed by the executive director of the </w:t>
            </w:r>
            <w:r>
              <w:rPr>
                <w:u w:val="single"/>
              </w:rPr>
              <w:t>board</w:t>
            </w:r>
            <w:r>
              <w:t xml:space="preserve"> [</w:t>
            </w:r>
            <w:r>
              <w:rPr>
                <w:strike/>
              </w:rPr>
              <w:t>Texas Building and Procurement Commission</w:t>
            </w:r>
            <w:r>
              <w:t>]; and</w:t>
            </w:r>
          </w:p>
          <w:p w:rsidR="000501BB" w:rsidRDefault="00102077">
            <w:pPr>
              <w:jc w:val="both"/>
            </w:pPr>
            <w:r>
              <w:t>(C)  one employee of the Parks and Wildlife Department appointed by the executive director of the Parks and Wildlife Department.</w:t>
            </w:r>
          </w:p>
          <w:p w:rsidR="000501BB" w:rsidRDefault="00102077">
            <w:pPr>
              <w:jc w:val="both"/>
            </w:pPr>
            <w:r>
              <w:t xml:space="preserve">(c)  The </w:t>
            </w:r>
            <w:r>
              <w:rPr>
                <w:u w:val="single"/>
              </w:rPr>
              <w:t>voting</w:t>
            </w:r>
            <w:r>
              <w:t xml:space="preserve"> members of the committee [</w:t>
            </w:r>
            <w:r>
              <w:rPr>
                <w:strike/>
              </w:rPr>
              <w:t>appointed by the governor</w:t>
            </w:r>
            <w:r>
              <w:t>] are appointed for staggered terms of six years with one member's term expiring February 1 of each odd-numbered year. The advisory members of the committee serve at the will of the appointing authority.</w:t>
            </w:r>
          </w:p>
          <w:p w:rsidR="000501BB" w:rsidRDefault="00102077">
            <w:pPr>
              <w:jc w:val="both"/>
            </w:pPr>
            <w:r>
              <w:t xml:space="preserve">(g)  A person is not eligible for appointment to the committee </w:t>
            </w:r>
            <w:r>
              <w:rPr>
                <w:u w:val="single"/>
              </w:rPr>
              <w:t>under Subsection (a-1)(1)</w:t>
            </w:r>
            <w:r>
              <w:t xml:space="preserve"> [</w:t>
            </w:r>
            <w:r>
              <w:rPr>
                <w:strike/>
              </w:rPr>
              <w:t>by the governor</w:t>
            </w:r>
            <w:r>
              <w:t>] if the person or the person's spouse:</w:t>
            </w:r>
          </w:p>
          <w:p w:rsidR="000501BB" w:rsidRDefault="00102077">
            <w:pPr>
              <w:jc w:val="both"/>
            </w:pPr>
            <w:r>
              <w:t>(1)  is employed by or participates in the management of a business entity or other organization receiving funds from the committee;</w:t>
            </w:r>
          </w:p>
          <w:p w:rsidR="000501BB" w:rsidRDefault="00102077">
            <w:pPr>
              <w:jc w:val="both"/>
            </w:pPr>
            <w:r>
              <w:t>(2)  owns or controls, directly or indirectly, more than a 10 percent interest in a business entity or other organization receiving funds from the committee; or</w:t>
            </w:r>
          </w:p>
          <w:p w:rsidR="000501BB" w:rsidRDefault="00102077">
            <w:pPr>
              <w:jc w:val="both"/>
            </w:pPr>
            <w:r>
              <w:t>(3)  uses or receives a substantial amount of tangible goods, services, or funds from the committee, other than compensation or reimbursement authorized by law for committee membership, attendance, or expenses.</w:t>
            </w:r>
          </w:p>
          <w:p w:rsidR="000501BB" w:rsidRDefault="00102077">
            <w:pPr>
              <w:jc w:val="both"/>
            </w:pPr>
            <w:r>
              <w:lastRenderedPageBreak/>
              <w:t xml:space="preserve">(m)  The </w:t>
            </w:r>
            <w:r>
              <w:rPr>
                <w:u w:val="single"/>
              </w:rPr>
              <w:t>board, in collaboration with the</w:t>
            </w:r>
            <w:r>
              <w:t xml:space="preserve"> committee</w:t>
            </w:r>
            <w:r>
              <w:rPr>
                <w:u w:val="single"/>
              </w:rPr>
              <w:t>,</w:t>
            </w:r>
            <w:r>
              <w:t xml:space="preserve"> may adopt rules as necessary for the administration of the State Cemetery.</w:t>
            </w:r>
          </w:p>
          <w:p w:rsidR="000501BB" w:rsidRDefault="00102077">
            <w:pPr>
              <w:jc w:val="both"/>
            </w:pPr>
            <w:r>
              <w:t xml:space="preserve">(p)  If the executive director of the </w:t>
            </w:r>
            <w:r>
              <w:rPr>
                <w:u w:val="single"/>
              </w:rPr>
              <w:t>board</w:t>
            </w:r>
            <w:r>
              <w:t xml:space="preserve"> [</w:t>
            </w:r>
            <w:r>
              <w:rPr>
                <w:strike/>
              </w:rPr>
              <w:t>commission</w:t>
            </w:r>
            <w:r>
              <w:t xml:space="preserve">] has knowledge that a potential ground for removal </w:t>
            </w:r>
            <w:r>
              <w:rPr>
                <w:u w:val="single"/>
              </w:rPr>
              <w:t>from the committee</w:t>
            </w:r>
            <w:r>
              <w:t xml:space="preserve"> exists, the executive director shall notify the presiding officer of the committee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committee, who shall then notify the governor and the attorney general that a potential ground for removal exists.</w:t>
            </w:r>
          </w:p>
          <w:p w:rsidR="000501BB" w:rsidRDefault="00102077">
            <w:pPr>
              <w:jc w:val="both"/>
            </w:pPr>
            <w:r>
              <w:t xml:space="preserve">(q)  The executive director of the </w:t>
            </w:r>
            <w:r>
              <w:rPr>
                <w:u w:val="single"/>
              </w:rPr>
              <w:t>board</w:t>
            </w:r>
            <w:r>
              <w:t xml:space="preserve"> [</w:t>
            </w:r>
            <w:r>
              <w:rPr>
                <w:strike/>
              </w:rPr>
              <w:t>commission</w:t>
            </w:r>
            <w:r>
              <w:t>] or the executive director's designee shall provide to members of the committee, as often as necessary, information regarding the requirements for office under this chapter, including information regarding a person's responsibilities under applicable laws relating to standards of conduct for state officers.</w:t>
            </w:r>
          </w:p>
          <w:p w:rsidR="000501BB" w:rsidRDefault="00102077">
            <w:pPr>
              <w:jc w:val="both"/>
            </w:pPr>
            <w:r>
              <w:t>(r)  A person who is appointed to and qualifies for office as a member of the committee may not vote, deliberate, or be counted as a member in attendance at a meeting of the committee until the person completes a training program that complies with this subsection.  The training program must provide the person with information regarding:</w:t>
            </w:r>
          </w:p>
          <w:p w:rsidR="000501BB" w:rsidRDefault="00102077">
            <w:pPr>
              <w:jc w:val="both"/>
            </w:pPr>
            <w:r>
              <w:t xml:space="preserve">(1)  the legislation that created the State Cemetery and the </w:t>
            </w:r>
            <w:r>
              <w:rPr>
                <w:u w:val="single"/>
              </w:rPr>
              <w:t>committee</w:t>
            </w:r>
            <w:r>
              <w:t xml:space="preserve"> [</w:t>
            </w:r>
            <w:r>
              <w:rPr>
                <w:strike/>
              </w:rPr>
              <w:t>State Cemetery Committee</w:t>
            </w:r>
            <w:r>
              <w:t>];</w:t>
            </w:r>
          </w:p>
          <w:p w:rsidR="000501BB" w:rsidRDefault="00102077">
            <w:pPr>
              <w:jc w:val="both"/>
            </w:pPr>
            <w:r>
              <w:t>(2)  the programs operated by the committee;</w:t>
            </w:r>
          </w:p>
          <w:p w:rsidR="000501BB" w:rsidRDefault="00102077">
            <w:pPr>
              <w:jc w:val="both"/>
            </w:pPr>
            <w:r>
              <w:t>(3)  the role and functions of the committee;</w:t>
            </w:r>
          </w:p>
          <w:p w:rsidR="000501BB" w:rsidRDefault="00102077">
            <w:pPr>
              <w:jc w:val="both"/>
            </w:pPr>
            <w:r>
              <w:t xml:space="preserve">(4)  the rules of the committee, with an emphasis on any rules </w:t>
            </w:r>
            <w:r>
              <w:lastRenderedPageBreak/>
              <w:t>that relate to disciplinary and investigatory authority;</w:t>
            </w:r>
          </w:p>
          <w:p w:rsidR="000501BB" w:rsidRDefault="00102077">
            <w:pPr>
              <w:jc w:val="both"/>
            </w:pPr>
            <w:r>
              <w:t>(5)  [</w:t>
            </w:r>
            <w:r>
              <w:rPr>
                <w:strike/>
              </w:rPr>
              <w:t>the current budget for the committee;</w:t>
            </w:r>
          </w:p>
          <w:p w:rsidR="000501BB" w:rsidRDefault="00102077">
            <w:pPr>
              <w:jc w:val="both"/>
            </w:pPr>
            <w:r>
              <w:t>[</w:t>
            </w:r>
            <w:r>
              <w:rPr>
                <w:strike/>
              </w:rPr>
              <w:t>(6)</w:t>
            </w:r>
            <w:r>
              <w:t>]  the results of the most recent formal audit of cemetery operations;</w:t>
            </w:r>
          </w:p>
          <w:p w:rsidR="000501BB" w:rsidRDefault="00102077">
            <w:pPr>
              <w:jc w:val="both"/>
            </w:pPr>
            <w:r>
              <w:rPr>
                <w:u w:val="single"/>
              </w:rPr>
              <w:t>(6)</w:t>
            </w:r>
            <w:r>
              <w:t xml:space="preserve"> [</w:t>
            </w:r>
            <w:r>
              <w:rPr>
                <w:strike/>
              </w:rPr>
              <w:t>(7)</w:t>
            </w:r>
            <w:r>
              <w:t>]  the requirements of:</w:t>
            </w:r>
          </w:p>
          <w:p w:rsidR="000501BB" w:rsidRDefault="00102077">
            <w:pPr>
              <w:jc w:val="both"/>
            </w:pPr>
            <w:r>
              <w:t>(A)  the open meetings law, Chapter 551;</w:t>
            </w:r>
          </w:p>
          <w:p w:rsidR="000501BB" w:rsidRDefault="00102077">
            <w:pPr>
              <w:jc w:val="both"/>
            </w:pPr>
            <w:r>
              <w:t>(B)  the public information law, Chapter 552;</w:t>
            </w:r>
          </w:p>
          <w:p w:rsidR="000501BB" w:rsidRDefault="00102077">
            <w:pPr>
              <w:jc w:val="both"/>
            </w:pPr>
            <w:r>
              <w:t>(C)  the administrative procedure law, Chapter 2001; and</w:t>
            </w:r>
          </w:p>
          <w:p w:rsidR="000501BB" w:rsidRDefault="00102077">
            <w:pPr>
              <w:jc w:val="both"/>
            </w:pPr>
            <w:r>
              <w:t>(D)  other laws relating to public officials, including conflict-of-interest laws; and</w:t>
            </w:r>
          </w:p>
          <w:p w:rsidR="000501BB" w:rsidRDefault="00102077">
            <w:pPr>
              <w:jc w:val="both"/>
            </w:pPr>
            <w:r>
              <w:rPr>
                <w:u w:val="single"/>
              </w:rPr>
              <w:t>(7)</w:t>
            </w:r>
            <w:r>
              <w:t xml:space="preserve"> [</w:t>
            </w:r>
            <w:r>
              <w:rPr>
                <w:strike/>
              </w:rPr>
              <w:t>(8)</w:t>
            </w:r>
            <w:r>
              <w:t xml:space="preserve">]  any applicable ethics policies adopted by the </w:t>
            </w:r>
            <w:r>
              <w:rPr>
                <w:u w:val="single"/>
              </w:rPr>
              <w:t>board</w:t>
            </w:r>
            <w:r>
              <w:t xml:space="preserve"> [</w:t>
            </w:r>
            <w:r>
              <w:rPr>
                <w:strike/>
              </w:rPr>
              <w:t>commission</w:t>
            </w:r>
            <w:r>
              <w:t>], the committee, or the Texas Ethics Commission.</w:t>
            </w:r>
          </w:p>
          <w:p w:rsidR="000501BB" w:rsidRDefault="000501BB">
            <w:pPr>
              <w:jc w:val="both"/>
            </w:pPr>
          </w:p>
        </w:tc>
        <w:tc>
          <w:tcPr>
            <w:tcW w:w="6480" w:type="dxa"/>
          </w:tcPr>
          <w:p w:rsidR="000501BB" w:rsidRDefault="00102077">
            <w:pPr>
              <w:jc w:val="both"/>
            </w:pPr>
            <w:r>
              <w:lastRenderedPageBreak/>
              <w:t>SECTION 3. Same as House version.</w:t>
            </w:r>
          </w:p>
          <w:p w:rsidR="000501BB" w:rsidRDefault="000501BB">
            <w:pPr>
              <w:jc w:val="both"/>
            </w:pP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rsidRPr="00DE6F20">
              <w:rPr>
                <w:highlight w:val="lightGray"/>
              </w:rPr>
              <w:lastRenderedPageBreak/>
              <w:t>No equivalent provision.</w:t>
            </w:r>
          </w:p>
          <w:p w:rsidR="000501BB" w:rsidRDefault="000501BB">
            <w:pPr>
              <w:jc w:val="both"/>
            </w:pPr>
          </w:p>
        </w:tc>
        <w:tc>
          <w:tcPr>
            <w:tcW w:w="6480" w:type="dxa"/>
          </w:tcPr>
          <w:p w:rsidR="000501BB" w:rsidRDefault="00102077">
            <w:pPr>
              <w:jc w:val="both"/>
            </w:pPr>
            <w:r>
              <w:t>SECTION __.  Subchapter F, Chapter 2165, Government Code, is amended by adding Section 2165.2565 to read as follows:  [CA1]</w:t>
            </w:r>
          </w:p>
          <w:p w:rsidR="000501BB" w:rsidRDefault="00102077">
            <w:pPr>
              <w:jc w:val="both"/>
            </w:pPr>
            <w:r>
              <w:rPr>
                <w:u w:val="single"/>
              </w:rPr>
              <w:t>Sec. 2165.2565.  STATE CEMETERY PRESERVATION TRUST FUND.  (a)  The State Cemetery preservation trust fund is created as a trust fund outside the state treasury to be held with the comptroller in trust.  The State Preservation Board, in consultation with the State Cemetery Committee, shall administer the fund as trustee on behalf of the people of this state.  The fund consists of money:</w:t>
            </w:r>
            <w:r>
              <w:t xml:space="preserve">  [CA1,FA1]</w:t>
            </w:r>
          </w:p>
          <w:p w:rsidR="000501BB" w:rsidRDefault="00102077">
            <w:pPr>
              <w:jc w:val="both"/>
            </w:pPr>
            <w:r>
              <w:rPr>
                <w:u w:val="single"/>
              </w:rPr>
              <w:t>(1)  transferred or appropriated to the fund; and</w:t>
            </w:r>
          </w:p>
          <w:p w:rsidR="000501BB" w:rsidRDefault="00102077">
            <w:pPr>
              <w:jc w:val="both"/>
            </w:pPr>
            <w:r>
              <w:rPr>
                <w:u w:val="single"/>
              </w:rPr>
              <w:t>(2)  received by the State Cemetery Committee under Section 2165.256(s) and deposited to the fund by the State Preservation Board for the committee.</w:t>
            </w:r>
          </w:p>
          <w:p w:rsidR="000501BB" w:rsidRDefault="00102077">
            <w:pPr>
              <w:jc w:val="both"/>
            </w:pPr>
            <w:r>
              <w:rPr>
                <w:u w:val="single"/>
              </w:rPr>
              <w:t>(b)  The interest received from investment of money in the fund shall be credited to the fund.</w:t>
            </w:r>
          </w:p>
          <w:p w:rsidR="000501BB" w:rsidRDefault="00102077">
            <w:pPr>
              <w:jc w:val="both"/>
            </w:pPr>
            <w:r>
              <w:rPr>
                <w:u w:val="single"/>
              </w:rPr>
              <w:t>(c)  Money in the fund may be used only to:</w:t>
            </w:r>
          </w:p>
          <w:p w:rsidR="000501BB" w:rsidRDefault="00102077">
            <w:pPr>
              <w:jc w:val="both"/>
            </w:pPr>
            <w:r>
              <w:rPr>
                <w:u w:val="single"/>
              </w:rPr>
              <w:lastRenderedPageBreak/>
              <w:t>(1)  maintain, renovate, make major repairs or capital improvements to, or preserve the State Cemetery, as determined by the State Preservation Board; or</w:t>
            </w:r>
          </w:p>
          <w:p w:rsidR="000501BB" w:rsidRDefault="00102077">
            <w:pPr>
              <w:jc w:val="both"/>
            </w:pPr>
            <w:r>
              <w:rPr>
                <w:u w:val="single"/>
              </w:rPr>
              <w:t xml:space="preserve">(2)  acquire land in close proximity to the State </w:t>
            </w:r>
            <w:proofErr w:type="spellStart"/>
            <w:r>
              <w:rPr>
                <w:u w:val="single"/>
              </w:rPr>
              <w:t>emetery</w:t>
            </w:r>
            <w:proofErr w:type="spellEnd"/>
            <w:r>
              <w:rPr>
                <w:u w:val="single"/>
              </w:rPr>
              <w:t xml:space="preserve"> for expansion of the cemetery.</w:t>
            </w:r>
            <w:r>
              <w:t xml:space="preserve">  [CA1]</w:t>
            </w: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lastRenderedPageBreak/>
              <w:t>SECTION 4.  The following provisions of the Government Code are repealed:</w:t>
            </w:r>
          </w:p>
          <w:p w:rsidR="000501BB" w:rsidRDefault="00102077">
            <w:pPr>
              <w:jc w:val="both"/>
            </w:pPr>
            <w:r>
              <w:t>(1)  Sections 2165.256(b), (b-1), and (r); and</w:t>
            </w:r>
          </w:p>
          <w:p w:rsidR="000501BB" w:rsidRDefault="00102077">
            <w:pPr>
              <w:jc w:val="both"/>
            </w:pPr>
            <w:r>
              <w:t>(2)  Sections 2165.2561(k), (l), and (t).</w:t>
            </w:r>
          </w:p>
          <w:p w:rsidR="000501BB" w:rsidRDefault="000501BB">
            <w:pPr>
              <w:jc w:val="both"/>
            </w:pPr>
          </w:p>
        </w:tc>
        <w:tc>
          <w:tcPr>
            <w:tcW w:w="6480" w:type="dxa"/>
          </w:tcPr>
          <w:p w:rsidR="000501BB" w:rsidRDefault="00102077">
            <w:pPr>
              <w:jc w:val="both"/>
            </w:pPr>
            <w:r>
              <w:t>SECTION 4. Same as House version.</w:t>
            </w:r>
          </w:p>
          <w:p w:rsidR="000501BB" w:rsidRDefault="000501BB">
            <w:pPr>
              <w:jc w:val="both"/>
            </w:pP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t>SECTION 5.  (a)  On the effective date of this Act:</w:t>
            </w:r>
          </w:p>
          <w:p w:rsidR="000501BB" w:rsidRDefault="00102077">
            <w:pPr>
              <w:jc w:val="both"/>
            </w:pPr>
            <w:r>
              <w:t>(1)  an employee of the Texas Facilities Commission who was performing duties exclusively related to the Texas State Cemetery becomes an employee of the State Preservation Board;</w:t>
            </w:r>
          </w:p>
          <w:p w:rsidR="000501BB" w:rsidRDefault="00102077">
            <w:pPr>
              <w:jc w:val="both"/>
            </w:pPr>
            <w:r>
              <w:t>(2)  all money, contracts, leases, rights, and obligations of the Texas Facilities Commission related to the Texas State Cemetery are transferred to the State Preservation Board;</w:t>
            </w:r>
          </w:p>
          <w:p w:rsidR="000501BB" w:rsidRDefault="00102077">
            <w:pPr>
              <w:jc w:val="both"/>
            </w:pPr>
            <w:r>
              <w:t>(3)  all property, including records, in the custody of the Texas Facilities Commission related to the Texas State Cemetery becomes the property of the State Preservation Board; and</w:t>
            </w:r>
          </w:p>
          <w:p w:rsidR="000501BB" w:rsidRDefault="00102077">
            <w:pPr>
              <w:jc w:val="both"/>
            </w:pPr>
            <w:r>
              <w:t>(4)  all funds appropriated by the legislature to the Texas Facilities Commission related to the Texas State Cemetery are transferred to the State Preservation Board and may be disbursed to the State Cemetery Committee as provided by this Act.</w:t>
            </w:r>
          </w:p>
          <w:p w:rsidR="000501BB" w:rsidRDefault="00102077">
            <w:pPr>
              <w:jc w:val="both"/>
            </w:pPr>
            <w:r>
              <w:t xml:space="preserve">(b)  A rule adopted by the State Cemetery Committee or the Texas Facilities Commission related to the Texas State Cemetery before the effective date of this Act is continued in </w:t>
            </w:r>
            <w:r>
              <w:lastRenderedPageBreak/>
              <w:t>effect as a rule of the State Preservation Board until amended or repealed by the board.</w:t>
            </w:r>
          </w:p>
          <w:p w:rsidR="000501BB" w:rsidRDefault="00102077">
            <w:pPr>
              <w:jc w:val="both"/>
            </w:pPr>
            <w:r>
              <w:t>(c)  A function or activity performed by the Texas Facilities Commission related to the Texas State Cemetery is transferred to the State Preservation Board as provided by this Act.</w:t>
            </w:r>
          </w:p>
          <w:p w:rsidR="000501BB" w:rsidRDefault="00102077">
            <w:pPr>
              <w:jc w:val="both"/>
            </w:pPr>
            <w:r>
              <w:t>(d)  As soon as practicable after the effective date of this Act, the State Preservation Board shall appoint a nonvoting advisory member to the State Cemetery Committee as required by Section 2165.2561(a-1)(2), Government Code, as amended by this Act.</w:t>
            </w:r>
          </w:p>
          <w:p w:rsidR="000501BB" w:rsidRDefault="000501BB">
            <w:pPr>
              <w:jc w:val="both"/>
            </w:pPr>
          </w:p>
        </w:tc>
        <w:tc>
          <w:tcPr>
            <w:tcW w:w="6480" w:type="dxa"/>
          </w:tcPr>
          <w:p w:rsidR="000501BB" w:rsidRDefault="00102077">
            <w:pPr>
              <w:jc w:val="both"/>
            </w:pPr>
            <w:r>
              <w:lastRenderedPageBreak/>
              <w:t>SECTION 5. Same as House version.</w:t>
            </w:r>
          </w:p>
          <w:p w:rsidR="000501BB" w:rsidRDefault="000501BB">
            <w:pPr>
              <w:jc w:val="both"/>
            </w:pP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rsidRPr="00DE6F20">
              <w:rPr>
                <w:highlight w:val="lightGray"/>
              </w:rPr>
              <w:lastRenderedPageBreak/>
              <w:t>No equivalent provision.</w:t>
            </w:r>
          </w:p>
          <w:p w:rsidR="000501BB" w:rsidRDefault="000501BB">
            <w:pPr>
              <w:jc w:val="both"/>
            </w:pPr>
          </w:p>
        </w:tc>
        <w:tc>
          <w:tcPr>
            <w:tcW w:w="6480" w:type="dxa"/>
          </w:tcPr>
          <w:p w:rsidR="000501BB" w:rsidRDefault="00102077">
            <w:pPr>
              <w:jc w:val="both"/>
            </w:pPr>
            <w:r>
              <w:t>SECTION __.  Notwithstanding Section 222.002, Transportation Code, or any other law, as soon as practicable after the sale of property that is the subject of Section 2165.256(b-1), Government Code, as that section existed immediately before the effective date of this Act, the comptroller of public accounts shall transfer from the state highway fund to the State Cemetery preservation trust fund, as created by this Act, an amount of money equal to the portion of the proceeds attributable to the sale of that property that is required to be deposited by the Texas Department of Transportation in a subaccount in the state highway fund for use by the State Preservation Board for the State Cemetery Committee under the terms of a memorandum of understanding entered into between the department and the State Cemetery Committee.  [CA1]</w:t>
            </w: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rsidRPr="00DE6F20">
              <w:rPr>
                <w:highlight w:val="lightGray"/>
              </w:rPr>
              <w:t>No equivalent provision.</w:t>
            </w:r>
          </w:p>
          <w:p w:rsidR="000501BB" w:rsidRDefault="000501BB">
            <w:pPr>
              <w:jc w:val="both"/>
            </w:pPr>
          </w:p>
        </w:tc>
        <w:tc>
          <w:tcPr>
            <w:tcW w:w="6480" w:type="dxa"/>
          </w:tcPr>
          <w:p w:rsidR="000501BB" w:rsidRDefault="00102077">
            <w:pPr>
              <w:jc w:val="both"/>
            </w:pPr>
            <w:r>
              <w:t xml:space="preserve">SECTION __.  To the extent of any conflict, this Act controls over another Act of the 84th Legislature, Regular Session, 2015, that is enacted and becomes law, relating to the creation </w:t>
            </w:r>
            <w:r>
              <w:lastRenderedPageBreak/>
              <w:t>of the State Cemetery preservation trust fund.  [CA1]</w:t>
            </w:r>
          </w:p>
          <w:p w:rsidR="000501BB" w:rsidRDefault="000501BB">
            <w:pPr>
              <w:jc w:val="both"/>
            </w:pPr>
          </w:p>
        </w:tc>
        <w:tc>
          <w:tcPr>
            <w:tcW w:w="5760" w:type="dxa"/>
          </w:tcPr>
          <w:p w:rsidR="000501BB" w:rsidRDefault="000501BB">
            <w:pPr>
              <w:jc w:val="both"/>
            </w:pPr>
          </w:p>
        </w:tc>
      </w:tr>
      <w:tr w:rsidR="000501BB">
        <w:tc>
          <w:tcPr>
            <w:tcW w:w="6473" w:type="dxa"/>
          </w:tcPr>
          <w:p w:rsidR="000501BB" w:rsidRDefault="00102077">
            <w:pPr>
              <w:jc w:val="both"/>
            </w:pPr>
            <w:r>
              <w:lastRenderedPageBreak/>
              <w:t>SECTION 6.  This Act takes effect September 1, 2015.</w:t>
            </w:r>
          </w:p>
          <w:p w:rsidR="000501BB" w:rsidRDefault="000501BB">
            <w:pPr>
              <w:jc w:val="both"/>
            </w:pPr>
          </w:p>
        </w:tc>
        <w:tc>
          <w:tcPr>
            <w:tcW w:w="6480" w:type="dxa"/>
          </w:tcPr>
          <w:p w:rsidR="000501BB" w:rsidRDefault="00102077">
            <w:pPr>
              <w:jc w:val="both"/>
            </w:pPr>
            <w:r>
              <w:t>SECTION 6. Same as House version.</w:t>
            </w:r>
          </w:p>
          <w:p w:rsidR="000501BB" w:rsidRDefault="000501BB">
            <w:pPr>
              <w:jc w:val="both"/>
            </w:pPr>
          </w:p>
          <w:p w:rsidR="000501BB" w:rsidRDefault="000501BB">
            <w:pPr>
              <w:jc w:val="both"/>
            </w:pPr>
          </w:p>
        </w:tc>
        <w:tc>
          <w:tcPr>
            <w:tcW w:w="5760" w:type="dxa"/>
          </w:tcPr>
          <w:p w:rsidR="000501BB" w:rsidRDefault="000501BB">
            <w:pPr>
              <w:jc w:val="both"/>
            </w:pPr>
          </w:p>
        </w:tc>
      </w:tr>
    </w:tbl>
    <w:p w:rsidR="002C7571" w:rsidRDefault="002C7571"/>
    <w:sectPr w:rsidR="002C7571" w:rsidSect="000501B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BB" w:rsidRDefault="000501BB" w:rsidP="000501BB">
      <w:r>
        <w:separator/>
      </w:r>
    </w:p>
  </w:endnote>
  <w:endnote w:type="continuationSeparator" w:id="0">
    <w:p w:rsidR="000501BB" w:rsidRDefault="000501BB" w:rsidP="0005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97" w:rsidRDefault="00AC6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BB" w:rsidRDefault="003A601B">
    <w:pPr>
      <w:tabs>
        <w:tab w:val="center" w:pos="9360"/>
        <w:tab w:val="right" w:pos="18720"/>
      </w:tabs>
    </w:pPr>
    <w:r>
      <w:fldChar w:fldCharType="begin"/>
    </w:r>
    <w:r>
      <w:instrText xml:space="preserve"> DOCPROPERTY  CCRF  \* MERGEFORMAT </w:instrText>
    </w:r>
    <w:r>
      <w:fldChar w:fldCharType="separate"/>
    </w:r>
    <w:r w:rsidR="00AC6897">
      <w:t xml:space="preserve"> </w:t>
    </w:r>
    <w:r>
      <w:fldChar w:fldCharType="end"/>
    </w:r>
    <w:r w:rsidR="00102077">
      <w:tab/>
    </w:r>
    <w:r w:rsidR="000501BB">
      <w:fldChar w:fldCharType="begin"/>
    </w:r>
    <w:r w:rsidR="00102077">
      <w:instrText xml:space="preserve"> PAGE </w:instrText>
    </w:r>
    <w:r w:rsidR="000501BB">
      <w:fldChar w:fldCharType="separate"/>
    </w:r>
    <w:r>
      <w:rPr>
        <w:noProof/>
      </w:rPr>
      <w:t>9</w:t>
    </w:r>
    <w:r w:rsidR="000501BB">
      <w:fldChar w:fldCharType="end"/>
    </w:r>
    <w:r w:rsidR="00102077">
      <w:tab/>
    </w:r>
    <w:r>
      <w:fldChar w:fldCharType="begin"/>
    </w:r>
    <w:r>
      <w:instrText xml:space="preserve"> DOCPROPERTY  OTID  \* MERGEFORMAT </w:instrText>
    </w:r>
    <w:r>
      <w:fldChar w:fldCharType="separate"/>
    </w:r>
    <w:r w:rsidR="00AC6897">
      <w:t>15.146.709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97" w:rsidRDefault="00AC6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BB" w:rsidRDefault="000501BB" w:rsidP="000501BB">
      <w:r>
        <w:separator/>
      </w:r>
    </w:p>
  </w:footnote>
  <w:footnote w:type="continuationSeparator" w:id="0">
    <w:p w:rsidR="000501BB" w:rsidRDefault="000501BB" w:rsidP="0005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97" w:rsidRDefault="00AC6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97" w:rsidRDefault="00AC6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97" w:rsidRDefault="00AC6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B"/>
    <w:rsid w:val="000501BB"/>
    <w:rsid w:val="00102077"/>
    <w:rsid w:val="002C7571"/>
    <w:rsid w:val="003A601B"/>
    <w:rsid w:val="008E3E27"/>
    <w:rsid w:val="00AC6897"/>
    <w:rsid w:val="00DE6F2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97"/>
    <w:pPr>
      <w:tabs>
        <w:tab w:val="center" w:pos="4680"/>
        <w:tab w:val="right" w:pos="9360"/>
      </w:tabs>
    </w:pPr>
  </w:style>
  <w:style w:type="character" w:customStyle="1" w:styleId="HeaderChar">
    <w:name w:val="Header Char"/>
    <w:basedOn w:val="DefaultParagraphFont"/>
    <w:link w:val="Header"/>
    <w:uiPriority w:val="99"/>
    <w:rsid w:val="00AC6897"/>
    <w:rPr>
      <w:sz w:val="22"/>
    </w:rPr>
  </w:style>
  <w:style w:type="paragraph" w:styleId="Footer">
    <w:name w:val="footer"/>
    <w:basedOn w:val="Normal"/>
    <w:link w:val="FooterChar"/>
    <w:uiPriority w:val="99"/>
    <w:unhideWhenUsed/>
    <w:rsid w:val="00AC6897"/>
    <w:pPr>
      <w:tabs>
        <w:tab w:val="center" w:pos="4680"/>
        <w:tab w:val="right" w:pos="9360"/>
      </w:tabs>
    </w:pPr>
  </w:style>
  <w:style w:type="character" w:customStyle="1" w:styleId="FooterChar">
    <w:name w:val="Footer Char"/>
    <w:basedOn w:val="DefaultParagraphFont"/>
    <w:link w:val="Footer"/>
    <w:uiPriority w:val="99"/>
    <w:rsid w:val="00AC689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97"/>
    <w:pPr>
      <w:tabs>
        <w:tab w:val="center" w:pos="4680"/>
        <w:tab w:val="right" w:pos="9360"/>
      </w:tabs>
    </w:pPr>
  </w:style>
  <w:style w:type="character" w:customStyle="1" w:styleId="HeaderChar">
    <w:name w:val="Header Char"/>
    <w:basedOn w:val="DefaultParagraphFont"/>
    <w:link w:val="Header"/>
    <w:uiPriority w:val="99"/>
    <w:rsid w:val="00AC6897"/>
    <w:rPr>
      <w:sz w:val="22"/>
    </w:rPr>
  </w:style>
  <w:style w:type="paragraph" w:styleId="Footer">
    <w:name w:val="footer"/>
    <w:basedOn w:val="Normal"/>
    <w:link w:val="FooterChar"/>
    <w:uiPriority w:val="99"/>
    <w:unhideWhenUsed/>
    <w:rsid w:val="00AC6897"/>
    <w:pPr>
      <w:tabs>
        <w:tab w:val="center" w:pos="4680"/>
        <w:tab w:val="right" w:pos="9360"/>
      </w:tabs>
    </w:pPr>
  </w:style>
  <w:style w:type="character" w:customStyle="1" w:styleId="FooterChar">
    <w:name w:val="Footer Char"/>
    <w:basedOn w:val="DefaultParagraphFont"/>
    <w:link w:val="Footer"/>
    <w:uiPriority w:val="99"/>
    <w:rsid w:val="00AC68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HB2206-SAA</vt:lpstr>
    </vt:vector>
  </TitlesOfParts>
  <Company>Texas Legislative Council</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HB2206-SAA</dc:title>
  <dc:creator>chm</dc:creator>
  <cp:lastModifiedBy>ALO</cp:lastModifiedBy>
  <cp:revision>2</cp:revision>
  <dcterms:created xsi:type="dcterms:W3CDTF">2015-05-26T21:18:00Z</dcterms:created>
  <dcterms:modified xsi:type="dcterms:W3CDTF">2015-05-26T21:18:00Z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15.146.709</vt:lpwstr>
  </property>
  <property fmtid="{D5CDD505-2E9C-101B-9397-08002B2CF9AE}" pid="3" name="CCRF">
    <vt:lpwstr> </vt:lpwstr>
  </property>
</Properties>
</file>