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86BF3" w:rsidTr="00886BF3">
        <w:trPr>
          <w:cantSplit/>
          <w:tblHeader/>
        </w:trPr>
        <w:tc>
          <w:tcPr>
            <w:tcW w:w="18713" w:type="dxa"/>
            <w:gridSpan w:val="3"/>
          </w:tcPr>
          <w:p w:rsidR="00C54AAE" w:rsidRDefault="00886BF3">
            <w:pPr>
              <w:ind w:left="650"/>
              <w:jc w:val="center"/>
            </w:pPr>
            <w:bookmarkStart w:id="0" w:name="_GoBack"/>
            <w:bookmarkEnd w:id="0"/>
            <w:r>
              <w:rPr>
                <w:b/>
              </w:rPr>
              <w:t>House Bill  2789</w:t>
            </w:r>
          </w:p>
          <w:p w:rsidR="00C54AAE" w:rsidRDefault="00886BF3">
            <w:pPr>
              <w:ind w:left="650"/>
              <w:jc w:val="center"/>
            </w:pPr>
            <w:r>
              <w:t>Senate Amendments</w:t>
            </w:r>
          </w:p>
          <w:p w:rsidR="00C54AAE" w:rsidRDefault="00886BF3">
            <w:pPr>
              <w:ind w:left="650"/>
              <w:jc w:val="center"/>
            </w:pPr>
            <w:r>
              <w:t>Section-by-Section Analysis</w:t>
            </w:r>
          </w:p>
          <w:p w:rsidR="00C54AAE" w:rsidRDefault="00C54AAE">
            <w:pPr>
              <w:jc w:val="center"/>
            </w:pPr>
          </w:p>
        </w:tc>
      </w:tr>
      <w:tr w:rsidR="00C54AAE">
        <w:trPr>
          <w:cantSplit/>
          <w:tblHeader/>
        </w:trPr>
        <w:tc>
          <w:tcPr>
            <w:tcW w:w="1667" w:type="pct"/>
            <w:tcMar>
              <w:bottom w:w="188" w:type="dxa"/>
              <w:right w:w="0" w:type="dxa"/>
            </w:tcMar>
          </w:tcPr>
          <w:p w:rsidR="00C54AAE" w:rsidRDefault="00886BF3">
            <w:pPr>
              <w:jc w:val="center"/>
            </w:pPr>
            <w:r>
              <w:t>HOUSE VERSION</w:t>
            </w:r>
          </w:p>
        </w:tc>
        <w:tc>
          <w:tcPr>
            <w:tcW w:w="1667" w:type="pct"/>
            <w:tcMar>
              <w:bottom w:w="188" w:type="dxa"/>
              <w:right w:w="0" w:type="dxa"/>
            </w:tcMar>
          </w:tcPr>
          <w:p w:rsidR="00C54AAE" w:rsidRDefault="00886BF3">
            <w:pPr>
              <w:jc w:val="center"/>
            </w:pPr>
            <w:r>
              <w:t>SENATE VERSION (CS)</w:t>
            </w:r>
          </w:p>
        </w:tc>
        <w:tc>
          <w:tcPr>
            <w:tcW w:w="1667" w:type="pct"/>
            <w:tcMar>
              <w:bottom w:w="188" w:type="dxa"/>
              <w:right w:w="0" w:type="dxa"/>
            </w:tcMar>
          </w:tcPr>
          <w:p w:rsidR="00C54AAE" w:rsidRDefault="00886BF3">
            <w:pPr>
              <w:jc w:val="center"/>
            </w:pPr>
            <w:r>
              <w:t>CONFERENCE</w:t>
            </w:r>
          </w:p>
        </w:tc>
      </w:tr>
      <w:tr w:rsidR="00C54AAE">
        <w:tc>
          <w:tcPr>
            <w:tcW w:w="6473" w:type="dxa"/>
          </w:tcPr>
          <w:p w:rsidR="00C54AAE" w:rsidRDefault="00886BF3">
            <w:pPr>
              <w:jc w:val="both"/>
            </w:pPr>
            <w:r>
              <w:t>SECTION 1.  Subchapter D, Chapter 161, Human Resources Code, is amended by adding Section 161.088 to read as follows:</w:t>
            </w:r>
          </w:p>
          <w:p w:rsidR="00C54AAE" w:rsidRDefault="00886BF3">
            <w:pPr>
              <w:jc w:val="both"/>
            </w:pPr>
            <w:r>
              <w:rPr>
                <w:u w:val="single"/>
              </w:rPr>
              <w:t xml:space="preserve">Sec. 161.088.  TRAUMA-INFORMED CARE TRAINING.  (a)  The department shall develop or adopt trauma-informed care training for employees who work directly with individuals with intellectual and developmental disabilities in state supported living centers and intermediate care facilities.  The executive commissioner by rule shall require new employees to complete the training before working with individuals with intellectual and developmental disabilities </w:t>
            </w:r>
            <w:r w:rsidRPr="00CB2329">
              <w:rPr>
                <w:highlight w:val="lightGray"/>
                <w:u w:val="single"/>
              </w:rPr>
              <w:t>and shall require all employees to complete an annual refresher training course</w:t>
            </w:r>
            <w:r w:rsidRPr="00D92189">
              <w:rPr>
                <w:u w:val="single"/>
              </w:rPr>
              <w:t>.</w:t>
            </w:r>
          </w:p>
          <w:p w:rsidR="00C54AAE" w:rsidRDefault="00886BF3">
            <w:pPr>
              <w:jc w:val="both"/>
            </w:pPr>
            <w:r>
              <w:rPr>
                <w:u w:val="single"/>
              </w:rPr>
              <w:t>(b)  The training required under this section may be provided through an Internet website.</w:t>
            </w:r>
          </w:p>
          <w:p w:rsidR="00C54AAE" w:rsidRDefault="00C54AAE">
            <w:pPr>
              <w:jc w:val="both"/>
            </w:pPr>
          </w:p>
        </w:tc>
        <w:tc>
          <w:tcPr>
            <w:tcW w:w="6480" w:type="dxa"/>
          </w:tcPr>
          <w:p w:rsidR="00C54AAE" w:rsidRDefault="00886BF3">
            <w:pPr>
              <w:jc w:val="both"/>
            </w:pPr>
            <w:r>
              <w:t>SECTION 1.  Subchapter D, Chapter 161, Human Resources Code, is amended by adding Section 161.088 to read as follows:</w:t>
            </w:r>
          </w:p>
          <w:p w:rsidR="00C54AAE" w:rsidRDefault="00886BF3">
            <w:pPr>
              <w:jc w:val="both"/>
            </w:pPr>
            <w:r>
              <w:rPr>
                <w:u w:val="single"/>
              </w:rPr>
              <w:t>Sec. 161.088.  TRAUMA-INFORMED CARE TRAINING.  (a)  The department shall develop or adopt trauma-informed care training for employees who work directly with individuals with intellectual and developmental disabilities in state supported living centers and intermediate care facilities.  The executive commissioner by rule shall require new employees to complete the training before working with individuals with intellectual and developmental disabilities.</w:t>
            </w:r>
          </w:p>
          <w:p w:rsidR="00A06559" w:rsidRDefault="00A06559">
            <w:pPr>
              <w:jc w:val="both"/>
              <w:rPr>
                <w:u w:val="single"/>
              </w:rPr>
            </w:pPr>
          </w:p>
          <w:p w:rsidR="00A06559" w:rsidRDefault="00A06559">
            <w:pPr>
              <w:jc w:val="both"/>
              <w:rPr>
                <w:u w:val="single"/>
              </w:rPr>
            </w:pPr>
          </w:p>
          <w:p w:rsidR="00C54AAE" w:rsidRDefault="00886BF3">
            <w:pPr>
              <w:jc w:val="both"/>
            </w:pPr>
            <w:r>
              <w:rPr>
                <w:u w:val="single"/>
              </w:rPr>
              <w:t>(b)  The training required under this section may be provided through an Internet website.</w:t>
            </w:r>
          </w:p>
          <w:p w:rsidR="00C54AAE" w:rsidRDefault="00C54AAE">
            <w:pPr>
              <w:jc w:val="both"/>
            </w:pPr>
          </w:p>
        </w:tc>
        <w:tc>
          <w:tcPr>
            <w:tcW w:w="5760" w:type="dxa"/>
          </w:tcPr>
          <w:p w:rsidR="00C54AAE" w:rsidRDefault="00C54AAE">
            <w:pPr>
              <w:jc w:val="both"/>
            </w:pPr>
          </w:p>
        </w:tc>
      </w:tr>
      <w:tr w:rsidR="00C54AAE">
        <w:tc>
          <w:tcPr>
            <w:tcW w:w="6473" w:type="dxa"/>
          </w:tcPr>
          <w:p w:rsidR="00C54AAE" w:rsidRDefault="00886BF3">
            <w:pPr>
              <w:jc w:val="both"/>
            </w:pPr>
            <w:r>
              <w:t>SECTION 2.  This Act takes effect September 1, 2015.</w:t>
            </w:r>
          </w:p>
          <w:p w:rsidR="00C54AAE" w:rsidRDefault="00C54AAE">
            <w:pPr>
              <w:jc w:val="both"/>
            </w:pPr>
          </w:p>
        </w:tc>
        <w:tc>
          <w:tcPr>
            <w:tcW w:w="6480" w:type="dxa"/>
          </w:tcPr>
          <w:p w:rsidR="00C54AAE" w:rsidRDefault="00886BF3">
            <w:pPr>
              <w:jc w:val="both"/>
            </w:pPr>
            <w:r>
              <w:t>SECTION 2. Same as House version.</w:t>
            </w:r>
          </w:p>
          <w:p w:rsidR="00C54AAE" w:rsidRDefault="00C54AAE">
            <w:pPr>
              <w:jc w:val="both"/>
            </w:pPr>
          </w:p>
          <w:p w:rsidR="00C54AAE" w:rsidRDefault="00C54AAE">
            <w:pPr>
              <w:jc w:val="both"/>
            </w:pPr>
          </w:p>
        </w:tc>
        <w:tc>
          <w:tcPr>
            <w:tcW w:w="5760" w:type="dxa"/>
          </w:tcPr>
          <w:p w:rsidR="00C54AAE" w:rsidRDefault="00C54AAE">
            <w:pPr>
              <w:jc w:val="both"/>
            </w:pPr>
          </w:p>
        </w:tc>
      </w:tr>
    </w:tbl>
    <w:p w:rsidR="00495844" w:rsidRDefault="00495844"/>
    <w:sectPr w:rsidR="00495844" w:rsidSect="00C54AA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29" w:rsidRDefault="00CB2329" w:rsidP="00C54AAE">
      <w:r>
        <w:separator/>
      </w:r>
    </w:p>
  </w:endnote>
  <w:endnote w:type="continuationSeparator" w:id="0">
    <w:p w:rsidR="00CB2329" w:rsidRDefault="00CB2329" w:rsidP="00C5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24" w:rsidRDefault="00F15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E" w:rsidRDefault="00A91CFC">
    <w:pPr>
      <w:tabs>
        <w:tab w:val="center" w:pos="9360"/>
        <w:tab w:val="right" w:pos="18720"/>
      </w:tabs>
    </w:pPr>
    <w:fldSimple w:instr=" DOCPROPERTY  CCRF  \* MERGEFORMAT ">
      <w:r w:rsidR="006C55D3">
        <w:t xml:space="preserve"> </w:t>
      </w:r>
    </w:fldSimple>
    <w:r w:rsidR="00886BF3">
      <w:tab/>
    </w:r>
    <w:r w:rsidR="00C54AAE">
      <w:fldChar w:fldCharType="begin"/>
    </w:r>
    <w:r w:rsidR="00886BF3">
      <w:instrText xml:space="preserve"> PAGE </w:instrText>
    </w:r>
    <w:r w:rsidR="00C54AAE">
      <w:fldChar w:fldCharType="separate"/>
    </w:r>
    <w:r w:rsidR="003B7473">
      <w:rPr>
        <w:noProof/>
      </w:rPr>
      <w:t>1</w:t>
    </w:r>
    <w:r w:rsidR="00C54AAE">
      <w:fldChar w:fldCharType="end"/>
    </w:r>
    <w:r w:rsidR="00886BF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24" w:rsidRDefault="00F15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29" w:rsidRDefault="00CB2329" w:rsidP="00C54AAE">
      <w:r>
        <w:separator/>
      </w:r>
    </w:p>
  </w:footnote>
  <w:footnote w:type="continuationSeparator" w:id="0">
    <w:p w:rsidR="00CB2329" w:rsidRDefault="00CB2329" w:rsidP="00C5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24" w:rsidRDefault="00F15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24" w:rsidRDefault="00F15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24" w:rsidRDefault="00F15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AE"/>
    <w:rsid w:val="003B7473"/>
    <w:rsid w:val="00495844"/>
    <w:rsid w:val="004A7D0C"/>
    <w:rsid w:val="006C55D3"/>
    <w:rsid w:val="00886BF3"/>
    <w:rsid w:val="00A06559"/>
    <w:rsid w:val="00A91CFC"/>
    <w:rsid w:val="00C54AAE"/>
    <w:rsid w:val="00CB2329"/>
    <w:rsid w:val="00D92189"/>
    <w:rsid w:val="00F15D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24"/>
    <w:pPr>
      <w:tabs>
        <w:tab w:val="center" w:pos="4680"/>
        <w:tab w:val="right" w:pos="9360"/>
      </w:tabs>
    </w:pPr>
  </w:style>
  <w:style w:type="character" w:customStyle="1" w:styleId="HeaderChar">
    <w:name w:val="Header Char"/>
    <w:link w:val="Header"/>
    <w:uiPriority w:val="99"/>
    <w:rsid w:val="00F15D24"/>
    <w:rPr>
      <w:sz w:val="22"/>
    </w:rPr>
  </w:style>
  <w:style w:type="paragraph" w:styleId="Footer">
    <w:name w:val="footer"/>
    <w:basedOn w:val="Normal"/>
    <w:link w:val="FooterChar"/>
    <w:uiPriority w:val="99"/>
    <w:unhideWhenUsed/>
    <w:rsid w:val="00F15D24"/>
    <w:pPr>
      <w:tabs>
        <w:tab w:val="center" w:pos="4680"/>
        <w:tab w:val="right" w:pos="9360"/>
      </w:tabs>
    </w:pPr>
  </w:style>
  <w:style w:type="character" w:customStyle="1" w:styleId="FooterChar">
    <w:name w:val="Footer Char"/>
    <w:link w:val="Footer"/>
    <w:uiPriority w:val="99"/>
    <w:rsid w:val="00F15D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24"/>
    <w:pPr>
      <w:tabs>
        <w:tab w:val="center" w:pos="4680"/>
        <w:tab w:val="right" w:pos="9360"/>
      </w:tabs>
    </w:pPr>
  </w:style>
  <w:style w:type="character" w:customStyle="1" w:styleId="HeaderChar">
    <w:name w:val="Header Char"/>
    <w:link w:val="Header"/>
    <w:uiPriority w:val="99"/>
    <w:rsid w:val="00F15D24"/>
    <w:rPr>
      <w:sz w:val="22"/>
    </w:rPr>
  </w:style>
  <w:style w:type="paragraph" w:styleId="Footer">
    <w:name w:val="footer"/>
    <w:basedOn w:val="Normal"/>
    <w:link w:val="FooterChar"/>
    <w:uiPriority w:val="99"/>
    <w:unhideWhenUsed/>
    <w:rsid w:val="00F15D24"/>
    <w:pPr>
      <w:tabs>
        <w:tab w:val="center" w:pos="4680"/>
        <w:tab w:val="right" w:pos="9360"/>
      </w:tabs>
    </w:pPr>
  </w:style>
  <w:style w:type="character" w:customStyle="1" w:styleId="FooterChar">
    <w:name w:val="Footer Char"/>
    <w:link w:val="Footer"/>
    <w:uiPriority w:val="99"/>
    <w:rsid w:val="00F15D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HB2789-SAA</vt:lpstr>
    </vt:vector>
  </TitlesOfParts>
  <Company>Texas Legislative Council</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HB2789-SAA</dc:title>
  <dc:creator>BTF</dc:creator>
  <cp:lastModifiedBy>BTF</cp:lastModifiedBy>
  <cp:revision>2</cp:revision>
  <dcterms:created xsi:type="dcterms:W3CDTF">2015-05-22T20:25:00Z</dcterms:created>
  <dcterms:modified xsi:type="dcterms:W3CDTF">2015-05-22T20:25:00Z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