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8065E" w:rsidTr="00C8065E">
        <w:trPr>
          <w:cantSplit/>
          <w:tblHeader/>
        </w:trPr>
        <w:tc>
          <w:tcPr>
            <w:tcW w:w="18713" w:type="dxa"/>
            <w:gridSpan w:val="3"/>
          </w:tcPr>
          <w:p w:rsidR="0006402C" w:rsidRDefault="00C8065E">
            <w:pPr>
              <w:ind w:left="650"/>
              <w:jc w:val="center"/>
            </w:pPr>
            <w:bookmarkStart w:id="0" w:name="_GoBack"/>
            <w:bookmarkEnd w:id="0"/>
            <w:r>
              <w:rPr>
                <w:b/>
              </w:rPr>
              <w:t>House Bill  3163</w:t>
            </w:r>
          </w:p>
          <w:p w:rsidR="0006402C" w:rsidRDefault="00C8065E">
            <w:pPr>
              <w:ind w:left="650"/>
              <w:jc w:val="center"/>
            </w:pPr>
            <w:r>
              <w:t>Senate Amendments</w:t>
            </w:r>
          </w:p>
          <w:p w:rsidR="0006402C" w:rsidRDefault="00C8065E">
            <w:pPr>
              <w:ind w:left="650"/>
              <w:jc w:val="center"/>
            </w:pPr>
            <w:r>
              <w:t>Section-by-Section Analysis</w:t>
            </w:r>
          </w:p>
          <w:p w:rsidR="0006402C" w:rsidRDefault="0006402C">
            <w:pPr>
              <w:jc w:val="center"/>
            </w:pPr>
          </w:p>
        </w:tc>
      </w:tr>
      <w:tr w:rsidR="0006402C">
        <w:trPr>
          <w:cantSplit/>
          <w:tblHeader/>
        </w:trPr>
        <w:tc>
          <w:tcPr>
            <w:tcW w:w="1667" w:type="pct"/>
            <w:tcMar>
              <w:bottom w:w="188" w:type="dxa"/>
              <w:right w:w="0" w:type="dxa"/>
            </w:tcMar>
          </w:tcPr>
          <w:p w:rsidR="0006402C" w:rsidRDefault="00C8065E">
            <w:pPr>
              <w:jc w:val="center"/>
            </w:pPr>
            <w:r>
              <w:t>HOUSE VERSION</w:t>
            </w:r>
          </w:p>
        </w:tc>
        <w:tc>
          <w:tcPr>
            <w:tcW w:w="1667" w:type="pct"/>
            <w:tcMar>
              <w:bottom w:w="188" w:type="dxa"/>
              <w:right w:w="0" w:type="dxa"/>
            </w:tcMar>
          </w:tcPr>
          <w:p w:rsidR="0006402C" w:rsidRDefault="00C8065E">
            <w:pPr>
              <w:jc w:val="center"/>
            </w:pPr>
            <w:r>
              <w:t>SENATE VERSION (CS)</w:t>
            </w:r>
          </w:p>
        </w:tc>
        <w:tc>
          <w:tcPr>
            <w:tcW w:w="1667" w:type="pct"/>
            <w:tcMar>
              <w:bottom w:w="188" w:type="dxa"/>
              <w:right w:w="0" w:type="dxa"/>
            </w:tcMar>
          </w:tcPr>
          <w:p w:rsidR="0006402C" w:rsidRDefault="00C8065E">
            <w:pPr>
              <w:jc w:val="center"/>
            </w:pPr>
            <w:r>
              <w:t>CONFERENCE</w:t>
            </w:r>
          </w:p>
        </w:tc>
      </w:tr>
      <w:tr w:rsidR="0006402C">
        <w:tc>
          <w:tcPr>
            <w:tcW w:w="6473" w:type="dxa"/>
          </w:tcPr>
          <w:p w:rsidR="0006402C" w:rsidRDefault="00C8065E">
            <w:pPr>
              <w:jc w:val="both"/>
            </w:pPr>
            <w:r>
              <w:t>SECTION 1.  Section 36.060, Water Code, is amended by adding Subsection (e) to read as follows:</w:t>
            </w:r>
          </w:p>
          <w:p w:rsidR="0006402C" w:rsidRDefault="00C8065E">
            <w:pPr>
              <w:jc w:val="both"/>
            </w:pPr>
            <w:r>
              <w:rPr>
                <w:u w:val="single"/>
              </w:rPr>
              <w:t>(e)  For liability purposes only, a director is considered a district employee under Chapter 101, Civil Practice and Remedies Code, even if the director does not receive fees of office voluntarily, by district policy, or through a statutory exception to this section.</w:t>
            </w:r>
          </w:p>
          <w:p w:rsidR="0006402C" w:rsidRDefault="0006402C">
            <w:pPr>
              <w:jc w:val="both"/>
            </w:pPr>
          </w:p>
        </w:tc>
        <w:tc>
          <w:tcPr>
            <w:tcW w:w="6480" w:type="dxa"/>
          </w:tcPr>
          <w:p w:rsidR="0006402C" w:rsidRDefault="00C8065E">
            <w:pPr>
              <w:jc w:val="both"/>
            </w:pPr>
            <w:r>
              <w:t>SECTION 1. Same as House version.</w:t>
            </w:r>
          </w:p>
          <w:p w:rsidR="0006402C" w:rsidRDefault="0006402C">
            <w:pPr>
              <w:jc w:val="both"/>
            </w:pPr>
          </w:p>
          <w:p w:rsidR="0006402C" w:rsidRDefault="0006402C">
            <w:pPr>
              <w:jc w:val="both"/>
            </w:pPr>
          </w:p>
        </w:tc>
        <w:tc>
          <w:tcPr>
            <w:tcW w:w="5760" w:type="dxa"/>
          </w:tcPr>
          <w:p w:rsidR="0006402C" w:rsidRDefault="0006402C">
            <w:pPr>
              <w:jc w:val="both"/>
            </w:pPr>
          </w:p>
        </w:tc>
      </w:tr>
      <w:tr w:rsidR="0006402C">
        <w:tc>
          <w:tcPr>
            <w:tcW w:w="6473" w:type="dxa"/>
          </w:tcPr>
          <w:p w:rsidR="0006402C" w:rsidRDefault="00C8065E">
            <w:pPr>
              <w:jc w:val="both"/>
            </w:pPr>
            <w:r>
              <w:t>SECTION 2.  Section 36.066(a), Water Code, is amended to read as follows:</w:t>
            </w:r>
          </w:p>
          <w:p w:rsidR="0006402C" w:rsidRDefault="00C8065E">
            <w:pPr>
              <w:jc w:val="both"/>
            </w:pPr>
            <w:r>
              <w:t xml:space="preserve">(a)  A district may sue and be sued in the courts of this state in the name of the district by and through its board.  </w:t>
            </w:r>
            <w:r>
              <w:rPr>
                <w:u w:val="single"/>
              </w:rPr>
              <w:t>A district board member is immune from suit and immune from liability for official votes and official actions.</w:t>
            </w:r>
            <w:r>
              <w:t xml:space="preserve"> All courts shall take judicial notice of the creation of the district and of its boundaries.</w:t>
            </w:r>
          </w:p>
          <w:p w:rsidR="0006402C" w:rsidRDefault="0006402C">
            <w:pPr>
              <w:jc w:val="both"/>
            </w:pPr>
          </w:p>
        </w:tc>
        <w:tc>
          <w:tcPr>
            <w:tcW w:w="6480" w:type="dxa"/>
          </w:tcPr>
          <w:p w:rsidR="0006402C" w:rsidRDefault="00C8065E">
            <w:pPr>
              <w:jc w:val="both"/>
            </w:pPr>
            <w:r>
              <w:t>SECTION 2.  Section 36.066(a), Water Code, is amended to read as follows:</w:t>
            </w:r>
          </w:p>
          <w:p w:rsidR="0006402C" w:rsidRDefault="00C8065E">
            <w:pPr>
              <w:jc w:val="both"/>
            </w:pPr>
            <w:r>
              <w:t xml:space="preserve">(a)  A district may sue and be sued in the courts of this state in the name of the district by and through its board.  </w:t>
            </w:r>
            <w:r>
              <w:rPr>
                <w:u w:val="single"/>
              </w:rPr>
              <w:t xml:space="preserve">A district board member is immune from suit and immune from liability for official votes and official actions. </w:t>
            </w:r>
            <w:r w:rsidRPr="005B770D">
              <w:rPr>
                <w:highlight w:val="lightGray"/>
                <w:u w:val="single"/>
              </w:rPr>
              <w:t>To the extent an official vote or official action conforms to laws relating to conflicts of interest, abuse of office, or constitutional obligations, this subsection provides immunity for those actions.</w:t>
            </w:r>
            <w:r>
              <w:t xml:space="preserve"> All courts shall take judicial notice of the creation of the district and of its boundaries.</w:t>
            </w:r>
          </w:p>
          <w:p w:rsidR="0006402C" w:rsidRDefault="0006402C">
            <w:pPr>
              <w:jc w:val="both"/>
            </w:pPr>
          </w:p>
        </w:tc>
        <w:tc>
          <w:tcPr>
            <w:tcW w:w="5760" w:type="dxa"/>
          </w:tcPr>
          <w:p w:rsidR="0006402C" w:rsidRDefault="0006402C">
            <w:pPr>
              <w:jc w:val="both"/>
            </w:pPr>
          </w:p>
        </w:tc>
      </w:tr>
      <w:tr w:rsidR="0006402C">
        <w:tc>
          <w:tcPr>
            <w:tcW w:w="6473" w:type="dxa"/>
          </w:tcPr>
          <w:p w:rsidR="0006402C" w:rsidRDefault="00C8065E">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06402C" w:rsidRDefault="0006402C">
            <w:pPr>
              <w:jc w:val="both"/>
            </w:pPr>
          </w:p>
        </w:tc>
        <w:tc>
          <w:tcPr>
            <w:tcW w:w="6480" w:type="dxa"/>
          </w:tcPr>
          <w:p w:rsidR="0006402C" w:rsidRDefault="00C8065E">
            <w:pPr>
              <w:jc w:val="both"/>
            </w:pPr>
            <w:r>
              <w:t>SECTION 3. Same as House version.</w:t>
            </w:r>
          </w:p>
          <w:p w:rsidR="0006402C" w:rsidRDefault="0006402C">
            <w:pPr>
              <w:jc w:val="both"/>
            </w:pPr>
          </w:p>
          <w:p w:rsidR="0006402C" w:rsidRDefault="0006402C">
            <w:pPr>
              <w:jc w:val="both"/>
            </w:pPr>
          </w:p>
        </w:tc>
        <w:tc>
          <w:tcPr>
            <w:tcW w:w="5760" w:type="dxa"/>
          </w:tcPr>
          <w:p w:rsidR="0006402C" w:rsidRDefault="0006402C">
            <w:pPr>
              <w:jc w:val="both"/>
            </w:pPr>
          </w:p>
        </w:tc>
      </w:tr>
    </w:tbl>
    <w:p w:rsidR="00084028" w:rsidRDefault="00084028"/>
    <w:sectPr w:rsidR="00084028" w:rsidSect="0006402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2C" w:rsidRDefault="0006402C" w:rsidP="0006402C">
      <w:r>
        <w:separator/>
      </w:r>
    </w:p>
  </w:endnote>
  <w:endnote w:type="continuationSeparator" w:id="0">
    <w:p w:rsidR="0006402C" w:rsidRDefault="0006402C" w:rsidP="00064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82" w:rsidRDefault="00E057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2C" w:rsidRDefault="00D0611A">
    <w:pPr>
      <w:tabs>
        <w:tab w:val="center" w:pos="9360"/>
        <w:tab w:val="right" w:pos="18720"/>
      </w:tabs>
    </w:pPr>
    <w:r>
      <w:fldChar w:fldCharType="begin"/>
    </w:r>
    <w:r>
      <w:instrText xml:space="preserve"> DOCPROPERTY  CCRF  \* MERGEFORMAT </w:instrText>
    </w:r>
    <w:r>
      <w:fldChar w:fldCharType="separate"/>
    </w:r>
    <w:r w:rsidR="00E05782">
      <w:t xml:space="preserve"> </w:t>
    </w:r>
    <w:r>
      <w:fldChar w:fldCharType="end"/>
    </w:r>
    <w:r w:rsidR="00C8065E">
      <w:tab/>
    </w:r>
    <w:r w:rsidR="0006402C">
      <w:fldChar w:fldCharType="begin"/>
    </w:r>
    <w:r w:rsidR="00C8065E">
      <w:instrText xml:space="preserve"> PAGE </w:instrText>
    </w:r>
    <w:r w:rsidR="0006402C">
      <w:fldChar w:fldCharType="separate"/>
    </w:r>
    <w:r>
      <w:rPr>
        <w:noProof/>
      </w:rPr>
      <w:t>1</w:t>
    </w:r>
    <w:r w:rsidR="0006402C">
      <w:fldChar w:fldCharType="end"/>
    </w:r>
    <w:r w:rsidR="00C8065E">
      <w:tab/>
    </w:r>
    <w:r>
      <w:fldChar w:fldCharType="begin"/>
    </w:r>
    <w:r>
      <w:instrText xml:space="preserve"> DOCPROPERTY  OTID  \* MERGEFORMAT </w:instrText>
    </w:r>
    <w:r>
      <w:fldChar w:fldCharType="separate"/>
    </w:r>
    <w:r w:rsidR="00E05782">
      <w:t>15.147.647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82" w:rsidRDefault="00E05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2C" w:rsidRDefault="0006402C" w:rsidP="0006402C">
      <w:r>
        <w:separator/>
      </w:r>
    </w:p>
  </w:footnote>
  <w:footnote w:type="continuationSeparator" w:id="0">
    <w:p w:rsidR="0006402C" w:rsidRDefault="0006402C" w:rsidP="00064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82" w:rsidRDefault="00E057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82" w:rsidRDefault="00E057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782" w:rsidRDefault="00E057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2C"/>
    <w:rsid w:val="0006402C"/>
    <w:rsid w:val="00084028"/>
    <w:rsid w:val="005B770D"/>
    <w:rsid w:val="00600BDF"/>
    <w:rsid w:val="00A118A6"/>
    <w:rsid w:val="00C8065E"/>
    <w:rsid w:val="00D0611A"/>
    <w:rsid w:val="00E0578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2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782"/>
    <w:pPr>
      <w:tabs>
        <w:tab w:val="center" w:pos="4680"/>
        <w:tab w:val="right" w:pos="9360"/>
      </w:tabs>
    </w:pPr>
  </w:style>
  <w:style w:type="character" w:customStyle="1" w:styleId="HeaderChar">
    <w:name w:val="Header Char"/>
    <w:basedOn w:val="DefaultParagraphFont"/>
    <w:link w:val="Header"/>
    <w:uiPriority w:val="99"/>
    <w:rsid w:val="00E05782"/>
    <w:rPr>
      <w:sz w:val="22"/>
    </w:rPr>
  </w:style>
  <w:style w:type="paragraph" w:styleId="Footer">
    <w:name w:val="footer"/>
    <w:basedOn w:val="Normal"/>
    <w:link w:val="FooterChar"/>
    <w:uiPriority w:val="99"/>
    <w:unhideWhenUsed/>
    <w:rsid w:val="00E05782"/>
    <w:pPr>
      <w:tabs>
        <w:tab w:val="center" w:pos="4680"/>
        <w:tab w:val="right" w:pos="9360"/>
      </w:tabs>
    </w:pPr>
  </w:style>
  <w:style w:type="character" w:customStyle="1" w:styleId="FooterChar">
    <w:name w:val="Footer Char"/>
    <w:basedOn w:val="DefaultParagraphFont"/>
    <w:link w:val="Footer"/>
    <w:uiPriority w:val="99"/>
    <w:rsid w:val="00E0578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2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782"/>
    <w:pPr>
      <w:tabs>
        <w:tab w:val="center" w:pos="4680"/>
        <w:tab w:val="right" w:pos="9360"/>
      </w:tabs>
    </w:pPr>
  </w:style>
  <w:style w:type="character" w:customStyle="1" w:styleId="HeaderChar">
    <w:name w:val="Header Char"/>
    <w:basedOn w:val="DefaultParagraphFont"/>
    <w:link w:val="Header"/>
    <w:uiPriority w:val="99"/>
    <w:rsid w:val="00E05782"/>
    <w:rPr>
      <w:sz w:val="22"/>
    </w:rPr>
  </w:style>
  <w:style w:type="paragraph" w:styleId="Footer">
    <w:name w:val="footer"/>
    <w:basedOn w:val="Normal"/>
    <w:link w:val="FooterChar"/>
    <w:uiPriority w:val="99"/>
    <w:unhideWhenUsed/>
    <w:rsid w:val="00E05782"/>
    <w:pPr>
      <w:tabs>
        <w:tab w:val="center" w:pos="4680"/>
        <w:tab w:val="right" w:pos="9360"/>
      </w:tabs>
    </w:pPr>
  </w:style>
  <w:style w:type="character" w:customStyle="1" w:styleId="FooterChar">
    <w:name w:val="Footer Char"/>
    <w:basedOn w:val="DefaultParagraphFont"/>
    <w:link w:val="Footer"/>
    <w:uiPriority w:val="99"/>
    <w:rsid w:val="00E0578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HB3163-SAA</vt:lpstr>
    </vt:vector>
  </TitlesOfParts>
  <Company>Texas Legislative Council</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HB3163-SAA</dc:title>
  <dc:creator>azc</dc:creator>
  <cp:lastModifiedBy>ALO</cp:lastModifiedBy>
  <cp:revision>2</cp:revision>
  <dcterms:created xsi:type="dcterms:W3CDTF">2015-05-27T23:04:00Z</dcterms:created>
  <dcterms:modified xsi:type="dcterms:W3CDTF">2015-05-27T23:04:00Z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15.147.647</vt:lpwstr>
  </property>
  <property fmtid="{D5CDD505-2E9C-101B-9397-08002B2CF9AE}" pid="3" name="CCRF">
    <vt:lpwstr> </vt:lpwstr>
  </property>
</Properties>
</file>