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72A31" w:rsidTr="00672A31">
        <w:trPr>
          <w:cantSplit/>
          <w:tblHeader/>
        </w:trPr>
        <w:tc>
          <w:tcPr>
            <w:tcW w:w="18713" w:type="dxa"/>
            <w:gridSpan w:val="3"/>
          </w:tcPr>
          <w:p w:rsidR="00AC149B" w:rsidRDefault="004A5B81">
            <w:pPr>
              <w:ind w:left="650"/>
              <w:jc w:val="center"/>
            </w:pPr>
            <w:bookmarkStart w:id="0" w:name="_GoBack"/>
            <w:bookmarkEnd w:id="0"/>
            <w:r>
              <w:rPr>
                <w:b/>
              </w:rPr>
              <w:t>House Bill  3342</w:t>
            </w:r>
          </w:p>
          <w:p w:rsidR="00AC149B" w:rsidRDefault="004A5B81">
            <w:pPr>
              <w:ind w:left="650"/>
              <w:jc w:val="center"/>
            </w:pPr>
            <w:r>
              <w:t>Senate Amendments</w:t>
            </w:r>
          </w:p>
          <w:p w:rsidR="00AC149B" w:rsidRDefault="004A5B81">
            <w:pPr>
              <w:ind w:left="650"/>
              <w:jc w:val="center"/>
            </w:pPr>
            <w:r>
              <w:t>Section-by-Section Analysis</w:t>
            </w:r>
          </w:p>
          <w:p w:rsidR="00AC149B" w:rsidRDefault="00AC149B">
            <w:pPr>
              <w:jc w:val="center"/>
            </w:pPr>
          </w:p>
        </w:tc>
      </w:tr>
      <w:tr w:rsidR="00AC149B">
        <w:trPr>
          <w:cantSplit/>
          <w:tblHeader/>
        </w:trPr>
        <w:tc>
          <w:tcPr>
            <w:tcW w:w="1667" w:type="pct"/>
            <w:tcMar>
              <w:bottom w:w="188" w:type="dxa"/>
              <w:right w:w="0" w:type="dxa"/>
            </w:tcMar>
          </w:tcPr>
          <w:p w:rsidR="00AC149B" w:rsidRDefault="004A5B81">
            <w:pPr>
              <w:jc w:val="center"/>
            </w:pPr>
            <w:r>
              <w:t>HOUSE VERSION</w:t>
            </w:r>
          </w:p>
        </w:tc>
        <w:tc>
          <w:tcPr>
            <w:tcW w:w="1667" w:type="pct"/>
            <w:tcMar>
              <w:bottom w:w="188" w:type="dxa"/>
              <w:right w:w="0" w:type="dxa"/>
            </w:tcMar>
          </w:tcPr>
          <w:p w:rsidR="00AC149B" w:rsidRDefault="004A5B81">
            <w:pPr>
              <w:jc w:val="center"/>
            </w:pPr>
            <w:r>
              <w:t>SENATE VERSION (CS)</w:t>
            </w:r>
          </w:p>
        </w:tc>
        <w:tc>
          <w:tcPr>
            <w:tcW w:w="1667" w:type="pct"/>
            <w:tcMar>
              <w:bottom w:w="188" w:type="dxa"/>
              <w:right w:w="0" w:type="dxa"/>
            </w:tcMar>
          </w:tcPr>
          <w:p w:rsidR="00AC149B" w:rsidRDefault="004A5B81">
            <w:pPr>
              <w:jc w:val="center"/>
            </w:pPr>
            <w:r>
              <w:t>CONFERENCE</w:t>
            </w:r>
          </w:p>
        </w:tc>
      </w:tr>
      <w:tr w:rsidR="00AC149B">
        <w:tc>
          <w:tcPr>
            <w:tcW w:w="6473" w:type="dxa"/>
          </w:tcPr>
          <w:p w:rsidR="00AC149B" w:rsidRDefault="004A5B81">
            <w:pPr>
              <w:jc w:val="both"/>
            </w:pPr>
            <w:r>
              <w:t>SECTION 1.  Section 2156.181(a), Government Code, is amended to read as follows:</w:t>
            </w:r>
          </w:p>
          <w:p w:rsidR="00672A31" w:rsidRDefault="00672A31">
            <w:pPr>
              <w:jc w:val="both"/>
            </w:pPr>
          </w:p>
          <w:p w:rsidR="00AC149B" w:rsidRDefault="004A5B81">
            <w:pPr>
              <w:jc w:val="both"/>
            </w:pPr>
            <w:r>
              <w:t xml:space="preserve">(a)  The commission may enter into one or more compacts, interagency agreements, or cooperative purchasing agreements </w:t>
            </w:r>
            <w:r>
              <w:rPr>
                <w:u w:val="single"/>
              </w:rPr>
              <w:t>directly</w:t>
            </w:r>
            <w:r>
              <w:t xml:space="preserve"> with one or more state governments, agencies of other states, or other governmental entities </w:t>
            </w:r>
            <w:r>
              <w:rPr>
                <w:u w:val="single"/>
              </w:rPr>
              <w:t>or may participate in, sponsor, or administer a cooperative purchasing agreement through an entity that facilitates those agreements</w:t>
            </w:r>
            <w:r>
              <w:t xml:space="preserve"> for the purchase of goods or services if the commission determines that </w:t>
            </w:r>
            <w:r>
              <w:rPr>
                <w:u w:val="single"/>
              </w:rPr>
              <w:t>the</w:t>
            </w:r>
            <w:r>
              <w:t xml:space="preserve"> [</w:t>
            </w:r>
            <w:r>
              <w:rPr>
                <w:strike/>
              </w:rPr>
              <w:t>entering into an</w:t>
            </w:r>
            <w:r>
              <w:t>] agreement would be in the best interest of the state.</w:t>
            </w:r>
          </w:p>
          <w:p w:rsidR="00AC149B" w:rsidRDefault="00AC149B">
            <w:pPr>
              <w:jc w:val="both"/>
            </w:pPr>
          </w:p>
        </w:tc>
        <w:tc>
          <w:tcPr>
            <w:tcW w:w="6480" w:type="dxa"/>
          </w:tcPr>
          <w:p w:rsidR="00AC149B" w:rsidRDefault="004A5B81">
            <w:pPr>
              <w:jc w:val="both"/>
            </w:pPr>
            <w:r>
              <w:t>SECTION 1.  Section 2156.181, Government Code, is amended by amending Subsection (a) and adding Subsection (a-1) to read as follows:</w:t>
            </w:r>
          </w:p>
          <w:p w:rsidR="00AC149B" w:rsidRDefault="004A5B81">
            <w:pPr>
              <w:jc w:val="both"/>
            </w:pPr>
            <w:r>
              <w:t xml:space="preserve">(a)  The commission may enter into one or more compacts, interagency agreements, or cooperative purchasing agreements </w:t>
            </w:r>
            <w:r>
              <w:rPr>
                <w:u w:val="single"/>
              </w:rPr>
              <w:t>directly</w:t>
            </w:r>
            <w:r>
              <w:t xml:space="preserve"> with one or more state governments, agencies of other states, or other governmental entities </w:t>
            </w:r>
            <w:r>
              <w:rPr>
                <w:u w:val="single"/>
              </w:rPr>
              <w:t>or may participate in, sponsor, or administer a cooperative purchasing agreement through an entity that facilitates those agreements</w:t>
            </w:r>
            <w:r>
              <w:t xml:space="preserve"> for the purchase of goods or services if the commission determines that </w:t>
            </w:r>
            <w:r>
              <w:rPr>
                <w:u w:val="single"/>
              </w:rPr>
              <w:t>the</w:t>
            </w:r>
            <w:r>
              <w:t xml:space="preserve"> [</w:t>
            </w:r>
            <w:r>
              <w:rPr>
                <w:strike/>
              </w:rPr>
              <w:t>entering into an</w:t>
            </w:r>
            <w:r>
              <w:t>] agreement would be in the best interest of the state.</w:t>
            </w:r>
          </w:p>
          <w:p w:rsidR="00AC149B" w:rsidRDefault="004A5B81">
            <w:pPr>
              <w:jc w:val="both"/>
            </w:pPr>
            <w:r w:rsidRPr="00414F41">
              <w:rPr>
                <w:highlight w:val="lightGray"/>
                <w:u w:val="single"/>
              </w:rPr>
              <w:t>(a-1)  A compact or agreement described by this section may not be used to purchase services that are defined as part of the practice of engineering under Section 1001.003, Occupations Code, or architecture under Section 1051.001, Occupations Code.</w:t>
            </w:r>
          </w:p>
        </w:tc>
        <w:tc>
          <w:tcPr>
            <w:tcW w:w="5760" w:type="dxa"/>
          </w:tcPr>
          <w:p w:rsidR="00AC149B" w:rsidRDefault="00AC149B">
            <w:pPr>
              <w:jc w:val="both"/>
            </w:pPr>
          </w:p>
        </w:tc>
      </w:tr>
      <w:tr w:rsidR="00AC149B">
        <w:tc>
          <w:tcPr>
            <w:tcW w:w="6473" w:type="dxa"/>
          </w:tcPr>
          <w:p w:rsidR="00AC149B" w:rsidRDefault="004A5B81">
            <w:pPr>
              <w:jc w:val="both"/>
            </w:pPr>
            <w:r>
              <w:t>SECTION 2.  This Act takes effect September 1, 2015.</w:t>
            </w:r>
          </w:p>
        </w:tc>
        <w:tc>
          <w:tcPr>
            <w:tcW w:w="6480" w:type="dxa"/>
          </w:tcPr>
          <w:p w:rsidR="00AC149B" w:rsidRDefault="004A5B81">
            <w:pPr>
              <w:jc w:val="both"/>
            </w:pPr>
            <w:r>
              <w:t>SECTION 2. Same as House version.</w:t>
            </w:r>
          </w:p>
        </w:tc>
        <w:tc>
          <w:tcPr>
            <w:tcW w:w="5760" w:type="dxa"/>
          </w:tcPr>
          <w:p w:rsidR="00AC149B" w:rsidRDefault="00AC149B">
            <w:pPr>
              <w:jc w:val="both"/>
            </w:pPr>
          </w:p>
        </w:tc>
      </w:tr>
    </w:tbl>
    <w:p w:rsidR="009C4CCF" w:rsidRDefault="009C4CCF"/>
    <w:sectPr w:rsidR="009C4CCF" w:rsidSect="00AC149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91B" w:rsidRDefault="0000191B" w:rsidP="00AC149B">
      <w:r>
        <w:separator/>
      </w:r>
    </w:p>
  </w:endnote>
  <w:endnote w:type="continuationSeparator" w:id="0">
    <w:p w:rsidR="0000191B" w:rsidRDefault="0000191B" w:rsidP="00AC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AC" w:rsidRDefault="00243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9B" w:rsidRDefault="00227356">
    <w:pPr>
      <w:tabs>
        <w:tab w:val="center" w:pos="9360"/>
        <w:tab w:val="right" w:pos="18720"/>
      </w:tabs>
    </w:pPr>
    <w:fldSimple w:instr=" DOCPROPERTY  CCRF  \* MERGEFORMAT ">
      <w:r w:rsidR="00414F41">
        <w:t xml:space="preserve"> </w:t>
      </w:r>
    </w:fldSimple>
    <w:r w:rsidR="004A5B81">
      <w:tab/>
    </w:r>
    <w:r w:rsidR="00AC149B">
      <w:fldChar w:fldCharType="begin"/>
    </w:r>
    <w:r w:rsidR="004A5B81">
      <w:instrText xml:space="preserve"> PAGE </w:instrText>
    </w:r>
    <w:r w:rsidR="00AC149B">
      <w:fldChar w:fldCharType="separate"/>
    </w:r>
    <w:r w:rsidR="007B6120">
      <w:rPr>
        <w:noProof/>
      </w:rPr>
      <w:t>1</w:t>
    </w:r>
    <w:r w:rsidR="00AC149B">
      <w:fldChar w:fldCharType="end"/>
    </w:r>
    <w:r w:rsidR="004A5B81">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AC" w:rsidRDefault="00243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91B" w:rsidRDefault="0000191B" w:rsidP="00AC149B">
      <w:r>
        <w:separator/>
      </w:r>
    </w:p>
  </w:footnote>
  <w:footnote w:type="continuationSeparator" w:id="0">
    <w:p w:rsidR="0000191B" w:rsidRDefault="0000191B" w:rsidP="00AC1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AC" w:rsidRDefault="00243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AC" w:rsidRDefault="00243D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AC" w:rsidRDefault="00243D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9B"/>
    <w:rsid w:val="0000191B"/>
    <w:rsid w:val="0003548E"/>
    <w:rsid w:val="00227356"/>
    <w:rsid w:val="00243DAC"/>
    <w:rsid w:val="00414F41"/>
    <w:rsid w:val="004A5B81"/>
    <w:rsid w:val="00672A31"/>
    <w:rsid w:val="007B6120"/>
    <w:rsid w:val="009C4CCF"/>
    <w:rsid w:val="00AC149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49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DAC"/>
    <w:pPr>
      <w:tabs>
        <w:tab w:val="center" w:pos="4680"/>
        <w:tab w:val="right" w:pos="9360"/>
      </w:tabs>
    </w:pPr>
  </w:style>
  <w:style w:type="character" w:customStyle="1" w:styleId="HeaderChar">
    <w:name w:val="Header Char"/>
    <w:link w:val="Header"/>
    <w:uiPriority w:val="99"/>
    <w:rsid w:val="00243DAC"/>
    <w:rPr>
      <w:sz w:val="22"/>
    </w:rPr>
  </w:style>
  <w:style w:type="paragraph" w:styleId="Footer">
    <w:name w:val="footer"/>
    <w:basedOn w:val="Normal"/>
    <w:link w:val="FooterChar"/>
    <w:uiPriority w:val="99"/>
    <w:unhideWhenUsed/>
    <w:rsid w:val="00243DAC"/>
    <w:pPr>
      <w:tabs>
        <w:tab w:val="center" w:pos="4680"/>
        <w:tab w:val="right" w:pos="9360"/>
      </w:tabs>
    </w:pPr>
  </w:style>
  <w:style w:type="character" w:customStyle="1" w:styleId="FooterChar">
    <w:name w:val="Footer Char"/>
    <w:link w:val="Footer"/>
    <w:uiPriority w:val="99"/>
    <w:rsid w:val="00243DA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49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DAC"/>
    <w:pPr>
      <w:tabs>
        <w:tab w:val="center" w:pos="4680"/>
        <w:tab w:val="right" w:pos="9360"/>
      </w:tabs>
    </w:pPr>
  </w:style>
  <w:style w:type="character" w:customStyle="1" w:styleId="HeaderChar">
    <w:name w:val="Header Char"/>
    <w:link w:val="Header"/>
    <w:uiPriority w:val="99"/>
    <w:rsid w:val="00243DAC"/>
    <w:rPr>
      <w:sz w:val="22"/>
    </w:rPr>
  </w:style>
  <w:style w:type="paragraph" w:styleId="Footer">
    <w:name w:val="footer"/>
    <w:basedOn w:val="Normal"/>
    <w:link w:val="FooterChar"/>
    <w:uiPriority w:val="99"/>
    <w:unhideWhenUsed/>
    <w:rsid w:val="00243DAC"/>
    <w:pPr>
      <w:tabs>
        <w:tab w:val="center" w:pos="4680"/>
        <w:tab w:val="right" w:pos="9360"/>
      </w:tabs>
    </w:pPr>
  </w:style>
  <w:style w:type="character" w:customStyle="1" w:styleId="FooterChar">
    <w:name w:val="Footer Char"/>
    <w:link w:val="Footer"/>
    <w:uiPriority w:val="99"/>
    <w:rsid w:val="00243DA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1</TotalTime>
  <Pages>1</Pages>
  <Words>249</Words>
  <Characters>1423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HB3342-SAA</vt:lpstr>
    </vt:vector>
  </TitlesOfParts>
  <Company>Texas Legislative Council</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HB3342-SAA</dc:title>
  <dc:creator>JWD</dc:creator>
  <cp:lastModifiedBy>JWD</cp:lastModifiedBy>
  <cp:revision>2</cp:revision>
  <dcterms:created xsi:type="dcterms:W3CDTF">2015-05-22T14:26:00Z</dcterms:created>
  <dcterms:modified xsi:type="dcterms:W3CDTF">2015-05-22T14:26:00Z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