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BD28EC" w:rsidTr="00BD28EC">
        <w:trPr>
          <w:cantSplit/>
          <w:tblHeader/>
        </w:trPr>
        <w:tc>
          <w:tcPr>
            <w:tcW w:w="18713" w:type="dxa"/>
            <w:gridSpan w:val="3"/>
          </w:tcPr>
          <w:p w:rsidR="00F74CC1" w:rsidRDefault="00396B16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3576</w:t>
            </w:r>
          </w:p>
          <w:p w:rsidR="00F74CC1" w:rsidRDefault="00396B16">
            <w:pPr>
              <w:ind w:left="650"/>
              <w:jc w:val="center"/>
            </w:pPr>
            <w:r>
              <w:t>Senate Amendments</w:t>
            </w:r>
          </w:p>
          <w:p w:rsidR="00F74CC1" w:rsidRDefault="00396B16">
            <w:pPr>
              <w:ind w:left="650"/>
              <w:jc w:val="center"/>
            </w:pPr>
            <w:r>
              <w:t>Section-by-Section Analysis</w:t>
            </w:r>
          </w:p>
          <w:p w:rsidR="00F74CC1" w:rsidRDefault="00F74CC1">
            <w:pPr>
              <w:jc w:val="center"/>
            </w:pPr>
          </w:p>
        </w:tc>
      </w:tr>
      <w:tr w:rsidR="00F74CC1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F74CC1" w:rsidRDefault="00396B16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74CC1" w:rsidRDefault="00396B16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74CC1" w:rsidRDefault="00396B16">
            <w:pPr>
              <w:jc w:val="center"/>
            </w:pPr>
            <w:r>
              <w:t>CONFERENCE</w:t>
            </w:r>
          </w:p>
        </w:tc>
      </w:tr>
      <w:tr w:rsidR="00F74CC1">
        <w:tc>
          <w:tcPr>
            <w:tcW w:w="6473" w:type="dxa"/>
          </w:tcPr>
          <w:p w:rsidR="00F74CC1" w:rsidRDefault="00396B16">
            <w:pPr>
              <w:jc w:val="both"/>
            </w:pPr>
            <w:r>
              <w:t>SECTION 1.  Section 2306.185, Government Code, is amended by adding Subsection (d-1) and amending Subsection (e) to read as follows: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t>(d-1)  The department shall adopt rules that provide for the amendment of a land use restriction agreement</w:t>
            </w:r>
            <w:r w:rsidRPr="00BD28EC">
              <w:rPr>
                <w:highlight w:val="lightGray"/>
                <w:u w:val="single"/>
              </w:rPr>
              <w:t>, including rules that give the owner of a development the right to amend any existing restriction on the right of first refusal to conform with Section 2306.6726</w:t>
            </w:r>
            <w:r>
              <w:rPr>
                <w:u w:val="single"/>
              </w:rPr>
              <w:t>.  Rules adopted under this subsection must require reasonable notice to tenants, a public hearing, and board approval for any material amendment to a land use restriction agreement.</w:t>
            </w:r>
          </w:p>
          <w:p w:rsidR="00F74CC1" w:rsidRDefault="00396B16">
            <w:pPr>
              <w:jc w:val="both"/>
            </w:pPr>
            <w:r>
              <w:t>(e)  Subsections (c)</w:t>
            </w:r>
            <w:r>
              <w:rPr>
                <w:u w:val="single"/>
              </w:rPr>
              <w:t>,</w:t>
            </w:r>
            <w:r>
              <w:t xml:space="preserve"> [</w:t>
            </w:r>
            <w:r>
              <w:rPr>
                <w:strike/>
              </w:rPr>
              <w:t>and</w:t>
            </w:r>
            <w:r>
              <w:t>] (d)</w:t>
            </w:r>
            <w:r>
              <w:rPr>
                <w:u w:val="single"/>
              </w:rPr>
              <w:t>, and (d-1)</w:t>
            </w:r>
            <w:r>
              <w:t xml:space="preserve"> and Section 2306.269 apply only to multifamily rental housing developments to which the department is providing one or more of the following forms of assistance:</w:t>
            </w:r>
          </w:p>
          <w:p w:rsidR="00F74CC1" w:rsidRDefault="00396B16">
            <w:pPr>
              <w:jc w:val="both"/>
            </w:pPr>
            <w:r>
              <w:t>(1)  a loan or grant in an amount greater than 33 percent of the market value of the development on the date the recipient completed the construction of the development;</w:t>
            </w:r>
          </w:p>
          <w:p w:rsidR="00F74CC1" w:rsidRDefault="00396B16">
            <w:pPr>
              <w:jc w:val="both"/>
            </w:pPr>
            <w:r>
              <w:t>(2)  a loan guarantee for a loan in an amount greater than 33 percent of the market value of the development on the date the recipient took legal title to the development; or</w:t>
            </w:r>
          </w:p>
          <w:p w:rsidR="00F74CC1" w:rsidRDefault="00396B16">
            <w:pPr>
              <w:jc w:val="both"/>
            </w:pPr>
            <w:r>
              <w:t>(3)  a low income housing tax credit.</w:t>
            </w:r>
          </w:p>
        </w:tc>
        <w:tc>
          <w:tcPr>
            <w:tcW w:w="6480" w:type="dxa"/>
          </w:tcPr>
          <w:p w:rsidR="00F74CC1" w:rsidRDefault="00396B16">
            <w:pPr>
              <w:jc w:val="both"/>
            </w:pPr>
            <w:r>
              <w:t>SECTION 1.  Section 2306.185, Government Code, is amended by adding Subsection (d-1) and amending Subsection (e) to read as follows:</w:t>
            </w:r>
          </w:p>
          <w:p w:rsidR="00BD28EC" w:rsidRDefault="00396B1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(d-1)  The department shall adopt rules that provide for the amendment of a land use restriction agreement.  </w:t>
            </w:r>
          </w:p>
          <w:p w:rsidR="00BD28EC" w:rsidRDefault="00BD28EC">
            <w:pPr>
              <w:jc w:val="both"/>
              <w:rPr>
                <w:u w:val="single"/>
              </w:rPr>
            </w:pPr>
          </w:p>
          <w:p w:rsidR="00BD28EC" w:rsidRDefault="00BD28EC">
            <w:pPr>
              <w:jc w:val="both"/>
              <w:rPr>
                <w:u w:val="single"/>
              </w:rPr>
            </w:pPr>
          </w:p>
          <w:p w:rsidR="00F74CC1" w:rsidRDefault="00396B1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Rules adopted under this subsection must require reasonable notice to tenants, a public hearing, and board approval for any material amendment to a land use restriction agreement.</w:t>
            </w:r>
          </w:p>
          <w:p w:rsidR="00BD28EC" w:rsidRDefault="00BD28EC">
            <w:pPr>
              <w:jc w:val="both"/>
            </w:pPr>
          </w:p>
          <w:p w:rsidR="00F74CC1" w:rsidRDefault="00396B16">
            <w:pPr>
              <w:jc w:val="both"/>
            </w:pPr>
            <w:r>
              <w:t>(e)  Subsections (c)</w:t>
            </w:r>
            <w:r>
              <w:rPr>
                <w:u w:val="single"/>
              </w:rPr>
              <w:t>,</w:t>
            </w:r>
            <w:r>
              <w:t xml:space="preserve"> [</w:t>
            </w:r>
            <w:r>
              <w:rPr>
                <w:strike/>
              </w:rPr>
              <w:t>and</w:t>
            </w:r>
            <w:r>
              <w:t>] (d)</w:t>
            </w:r>
            <w:r>
              <w:rPr>
                <w:u w:val="single"/>
              </w:rPr>
              <w:t>, and (d-1)</w:t>
            </w:r>
            <w:r>
              <w:t xml:space="preserve"> and Section 2306.269 apply only to multifamily rental housing developments to which the department is providing one or more of the following forms of assistance:</w:t>
            </w:r>
          </w:p>
          <w:p w:rsidR="00F74CC1" w:rsidRDefault="00396B16">
            <w:pPr>
              <w:jc w:val="both"/>
            </w:pPr>
            <w:r>
              <w:t>(1)  a loan or grant in an amount greater than 33 percent of the market value of the development on the date the recipient completed the construction of the development;</w:t>
            </w:r>
          </w:p>
          <w:p w:rsidR="00F74CC1" w:rsidRDefault="00396B16">
            <w:pPr>
              <w:jc w:val="both"/>
            </w:pPr>
            <w:r>
              <w:t>(2)  a loan guarantee for a loan in an amount greater than 33 percent of the market value of the development on the date the recipient took legal title to the development; or</w:t>
            </w:r>
          </w:p>
          <w:p w:rsidR="00F74CC1" w:rsidRDefault="00396B16">
            <w:pPr>
              <w:jc w:val="both"/>
            </w:pPr>
            <w:r>
              <w:t>(3)  a low income housing tax credit.</w:t>
            </w:r>
          </w:p>
        </w:tc>
        <w:tc>
          <w:tcPr>
            <w:tcW w:w="5760" w:type="dxa"/>
          </w:tcPr>
          <w:p w:rsidR="00F74CC1" w:rsidRDefault="00F74CC1">
            <w:pPr>
              <w:jc w:val="both"/>
            </w:pPr>
          </w:p>
        </w:tc>
      </w:tr>
      <w:tr w:rsidR="00F74CC1">
        <w:tc>
          <w:tcPr>
            <w:tcW w:w="6473" w:type="dxa"/>
          </w:tcPr>
          <w:p w:rsidR="00F74CC1" w:rsidRDefault="00396B16">
            <w:pPr>
              <w:jc w:val="both"/>
            </w:pPr>
            <w:r>
              <w:t>SECTION 2.  Section 2306.6713, Government Code, is amended by amending Subsection (a) and adding Subsection (g) to read as follows:</w:t>
            </w:r>
          </w:p>
          <w:p w:rsidR="00F74CC1" w:rsidRDefault="00396B16">
            <w:pPr>
              <w:jc w:val="both"/>
            </w:pPr>
            <w:r w:rsidRPr="00BD28EC">
              <w:rPr>
                <w:highlight w:val="lightGray"/>
              </w:rPr>
              <w:t xml:space="preserve">(a)  An applicant may not transfer an allocation of housing tax credits </w:t>
            </w:r>
            <w:r w:rsidRPr="00BD28EC">
              <w:rPr>
                <w:highlight w:val="lightGray"/>
                <w:u w:val="single"/>
              </w:rPr>
              <w:t>and a development owner may not transfer</w:t>
            </w:r>
            <w:r w:rsidRPr="00BD28EC">
              <w:rPr>
                <w:highlight w:val="lightGray"/>
              </w:rPr>
              <w:t xml:space="preserve"> [</w:t>
            </w:r>
            <w:r w:rsidRPr="00BD28EC">
              <w:rPr>
                <w:strike/>
                <w:highlight w:val="lightGray"/>
              </w:rPr>
              <w:t>or</w:t>
            </w:r>
            <w:r w:rsidRPr="00BD28EC">
              <w:rPr>
                <w:highlight w:val="lightGray"/>
              </w:rPr>
              <w:t>] ownership of a development supported with an allocation of housing tax credits to any person other than an affiliate unless the applicant obtains the director's prior, written approval of the transfer.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lastRenderedPageBreak/>
              <w:t>(g)  The transfer of ownership of a development supported with an allocation of housing tax credits under this section does not subject the development to a right of first refusal under Section 2306.6726 if the transfer is made to: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t>(1)  a newly formed entity: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t>(A)  that is under common control with the development owner; and</w:t>
            </w:r>
          </w:p>
          <w:p w:rsidR="00F74CC1" w:rsidRPr="00BD28EC" w:rsidRDefault="00396B16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>(B)  the primary purpose of the formation of which is to facilitate the financing of the rehabilitation of the development using assistance administered through a state financing program</w:t>
            </w:r>
            <w:r w:rsidRPr="00BD28EC">
              <w:rPr>
                <w:highlight w:val="lightGray"/>
                <w:u w:val="single"/>
              </w:rPr>
              <w:t>; or</w:t>
            </w:r>
          </w:p>
          <w:p w:rsidR="00F74CC1" w:rsidRDefault="00396B16">
            <w:pPr>
              <w:jc w:val="both"/>
            </w:pPr>
            <w:r w:rsidRPr="00BD28EC">
              <w:rPr>
                <w:highlight w:val="lightGray"/>
                <w:u w:val="single"/>
              </w:rPr>
              <w:t>(2)  a qualified entity, as defined by Section 2306.6726(d)(3)</w:t>
            </w:r>
            <w:r>
              <w:rPr>
                <w:u w:val="single"/>
              </w:rPr>
              <w:t>.</w:t>
            </w:r>
          </w:p>
        </w:tc>
        <w:tc>
          <w:tcPr>
            <w:tcW w:w="6480" w:type="dxa"/>
          </w:tcPr>
          <w:p w:rsidR="00F74CC1" w:rsidRDefault="00396B16">
            <w:pPr>
              <w:jc w:val="both"/>
            </w:pPr>
            <w:r>
              <w:lastRenderedPageBreak/>
              <w:t>SECTION 2.  Section 2306.6713, Government Code, is amended by adding Subsection (g) to read as follows:</w:t>
            </w:r>
          </w:p>
          <w:p w:rsidR="00BD28EC" w:rsidRDefault="00BD28EC">
            <w:pPr>
              <w:jc w:val="both"/>
            </w:pPr>
          </w:p>
          <w:p w:rsidR="00BD28EC" w:rsidRDefault="00BD28EC">
            <w:pPr>
              <w:jc w:val="both"/>
            </w:pPr>
          </w:p>
          <w:p w:rsidR="00BD28EC" w:rsidRDefault="00BD28EC">
            <w:pPr>
              <w:jc w:val="both"/>
            </w:pPr>
          </w:p>
          <w:p w:rsidR="00BD28EC" w:rsidRDefault="00BD28EC">
            <w:pPr>
              <w:jc w:val="both"/>
            </w:pPr>
          </w:p>
          <w:p w:rsidR="00BD28EC" w:rsidRDefault="00BD28EC">
            <w:pPr>
              <w:jc w:val="both"/>
            </w:pPr>
          </w:p>
          <w:p w:rsidR="00BD28EC" w:rsidRDefault="00BD28EC">
            <w:pPr>
              <w:jc w:val="both"/>
            </w:pPr>
          </w:p>
          <w:p w:rsidR="00BD28EC" w:rsidRDefault="00BD28EC">
            <w:pPr>
              <w:jc w:val="both"/>
            </w:pPr>
          </w:p>
          <w:p w:rsidR="00BD28EC" w:rsidRDefault="00396B1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(g)  The transfer of ownership of a development supported with an allocation of housing tax credits under this section does not subject the development to a right of first refusal under Section 2306.6726 if the transfer is made to 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t>a newly formed entity: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t>(1)  that is under common control with the development owner; and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t>(2)  the primary purpose of the formation of which is to facilitate the financing of the rehabilitation of the development using assistance administered through a state financing program.</w:t>
            </w:r>
          </w:p>
          <w:p w:rsidR="00F74CC1" w:rsidRDefault="00F74CC1">
            <w:pPr>
              <w:jc w:val="both"/>
            </w:pPr>
          </w:p>
        </w:tc>
        <w:tc>
          <w:tcPr>
            <w:tcW w:w="5760" w:type="dxa"/>
          </w:tcPr>
          <w:p w:rsidR="00F74CC1" w:rsidRDefault="00F74CC1">
            <w:pPr>
              <w:jc w:val="both"/>
            </w:pPr>
          </w:p>
        </w:tc>
      </w:tr>
      <w:tr w:rsidR="00F74CC1">
        <w:tc>
          <w:tcPr>
            <w:tcW w:w="6473" w:type="dxa"/>
          </w:tcPr>
          <w:p w:rsidR="00F74CC1" w:rsidRDefault="00396B16">
            <w:pPr>
              <w:jc w:val="both"/>
            </w:pPr>
            <w:r>
              <w:lastRenderedPageBreak/>
              <w:t>SECTION 3.  Section 2306.6720, Government Code, is amended to read as follows:</w:t>
            </w:r>
          </w:p>
          <w:p w:rsidR="00F74CC1" w:rsidRDefault="00396B16">
            <w:pPr>
              <w:jc w:val="both"/>
            </w:pPr>
            <w:r>
              <w:t xml:space="preserve">Sec. 2306.6720.  ENFORCEABILITY OF APPLICANT REPRESENTATIONS.  Each </w:t>
            </w:r>
            <w:r>
              <w:rPr>
                <w:u w:val="single"/>
              </w:rPr>
              <w:t>material</w:t>
            </w:r>
            <w:r>
              <w:t xml:space="preserve"> representation made by an applicant to secure a housing tax credit allocation is enforceable by the department and the tenants of the development supported with the allocation.  </w:t>
            </w:r>
            <w:r>
              <w:rPr>
                <w:u w:val="single"/>
              </w:rPr>
              <w:t>Subject to modification and enforcement as provided by this chapter, a land use restriction agreement that is recorded with respect to a development is considered to state the development owner's ongoing obligations with regard to the matters addressed in the agreement.</w:t>
            </w:r>
          </w:p>
        </w:tc>
        <w:tc>
          <w:tcPr>
            <w:tcW w:w="6480" w:type="dxa"/>
          </w:tcPr>
          <w:p w:rsidR="00F74CC1" w:rsidRDefault="00396B16">
            <w:pPr>
              <w:jc w:val="both"/>
            </w:pPr>
            <w:r>
              <w:t>SECTION 3. Same as House version.</w:t>
            </w:r>
          </w:p>
          <w:p w:rsidR="00F74CC1" w:rsidRDefault="00F74CC1">
            <w:pPr>
              <w:jc w:val="both"/>
            </w:pPr>
          </w:p>
          <w:p w:rsidR="00F74CC1" w:rsidRDefault="00F74CC1">
            <w:pPr>
              <w:jc w:val="both"/>
            </w:pPr>
          </w:p>
        </w:tc>
        <w:tc>
          <w:tcPr>
            <w:tcW w:w="5760" w:type="dxa"/>
          </w:tcPr>
          <w:p w:rsidR="00F74CC1" w:rsidRDefault="00F74CC1">
            <w:pPr>
              <w:jc w:val="both"/>
            </w:pPr>
          </w:p>
        </w:tc>
      </w:tr>
      <w:tr w:rsidR="00F74CC1">
        <w:tc>
          <w:tcPr>
            <w:tcW w:w="6473" w:type="dxa"/>
          </w:tcPr>
          <w:p w:rsidR="00F74CC1" w:rsidRDefault="00396B16">
            <w:pPr>
              <w:jc w:val="both"/>
            </w:pPr>
            <w:r>
              <w:t>SECTION 4.  Section 2306.6725(b), Government Code, is amended to read as follows:</w:t>
            </w:r>
          </w:p>
          <w:p w:rsidR="00F74CC1" w:rsidRDefault="00396B16">
            <w:pPr>
              <w:jc w:val="both"/>
            </w:pPr>
            <w:r>
              <w:t>(b)  The department shall provide appropriate incentives as determined through the qualified allocation plan to reward applicants who agree to:</w:t>
            </w:r>
          </w:p>
          <w:p w:rsidR="00F74CC1" w:rsidRDefault="00396B16">
            <w:pPr>
              <w:jc w:val="both"/>
            </w:pPr>
            <w:r>
              <w:t xml:space="preserve">(1)  equip the </w:t>
            </w:r>
            <w:r>
              <w:rPr>
                <w:u w:val="single"/>
              </w:rPr>
              <w:t>development</w:t>
            </w:r>
            <w:r>
              <w:t xml:space="preserve"> [</w:t>
            </w:r>
            <w:r>
              <w:rPr>
                <w:strike/>
              </w:rPr>
              <w:t>property</w:t>
            </w:r>
            <w:r>
              <w:t xml:space="preserve">] that is the basis of the </w:t>
            </w:r>
            <w:r>
              <w:lastRenderedPageBreak/>
              <w:t xml:space="preserve">application with energy saving devices that meet the standards established by the state energy conservation office or to provide </w:t>
            </w:r>
            <w:r w:rsidRPr="00416B0B">
              <w:rPr>
                <w:highlight w:val="lightGray"/>
              </w:rPr>
              <w:t>[</w:t>
            </w:r>
            <w:r w:rsidRPr="00416B0B">
              <w:rPr>
                <w:strike/>
                <w:highlight w:val="lightGray"/>
              </w:rPr>
              <w:t>to a qualified</w:t>
            </w:r>
            <w:r>
              <w:rPr>
                <w:strike/>
              </w:rPr>
              <w:t xml:space="preserve"> nonprofit organization or tenant organization</w:t>
            </w:r>
            <w:r>
              <w:t xml:space="preserve">] a right of first refusal to purchase the </w:t>
            </w:r>
            <w:r>
              <w:rPr>
                <w:u w:val="single"/>
              </w:rPr>
              <w:t xml:space="preserve">development </w:t>
            </w:r>
            <w:r w:rsidRPr="00BD28EC">
              <w:rPr>
                <w:highlight w:val="lightGray"/>
                <w:u w:val="single"/>
              </w:rPr>
              <w:t>in the manner provided by Section 2306.6726</w:t>
            </w:r>
            <w:r>
              <w:t xml:space="preserve"> [</w:t>
            </w:r>
            <w:r>
              <w:rPr>
                <w:strike/>
              </w:rPr>
              <w:t xml:space="preserve">property </w:t>
            </w:r>
            <w:r w:rsidRPr="00416B0B">
              <w:rPr>
                <w:strike/>
                <w:highlight w:val="lightGray"/>
              </w:rPr>
              <w:t>at the minimum price provided in, and in accordance with the requirements of, Section 42(i)(7), Internal Revenue Code of 1986 (26 U.S.C. Section 42(i)(7))</w:t>
            </w:r>
            <w:r w:rsidRPr="00416B0B">
              <w:rPr>
                <w:highlight w:val="lightGray"/>
              </w:rPr>
              <w:t>]</w:t>
            </w:r>
            <w:r>
              <w:t>; and</w:t>
            </w:r>
          </w:p>
          <w:p w:rsidR="00BD28EC" w:rsidRDefault="00BD28EC">
            <w:pPr>
              <w:jc w:val="both"/>
            </w:pPr>
          </w:p>
          <w:p w:rsidR="00F74CC1" w:rsidRDefault="00396B16">
            <w:pPr>
              <w:jc w:val="both"/>
            </w:pPr>
            <w:r>
              <w:t>(2)  locate the development in a census tract in which there are no other existing developments supported by housing tax credits.</w:t>
            </w:r>
          </w:p>
        </w:tc>
        <w:tc>
          <w:tcPr>
            <w:tcW w:w="6480" w:type="dxa"/>
          </w:tcPr>
          <w:p w:rsidR="00F74CC1" w:rsidRDefault="00396B16">
            <w:pPr>
              <w:jc w:val="both"/>
            </w:pPr>
            <w:r>
              <w:lastRenderedPageBreak/>
              <w:t>SECTION 4.  Section 2306.6725(b), Government Code, is amended to read as follows:</w:t>
            </w:r>
          </w:p>
          <w:p w:rsidR="00F74CC1" w:rsidRDefault="00396B16">
            <w:pPr>
              <w:jc w:val="both"/>
            </w:pPr>
            <w:r>
              <w:t>(b)  The department shall provide appropriate incentives as determined through the qualified allocation plan to reward applicants who agree to:</w:t>
            </w:r>
          </w:p>
          <w:p w:rsidR="00F74CC1" w:rsidRDefault="00396B16">
            <w:pPr>
              <w:jc w:val="both"/>
            </w:pPr>
            <w:r>
              <w:t xml:space="preserve">(1)  equip the </w:t>
            </w:r>
            <w:r>
              <w:rPr>
                <w:u w:val="single"/>
              </w:rPr>
              <w:t>development</w:t>
            </w:r>
            <w:r>
              <w:t xml:space="preserve"> [</w:t>
            </w:r>
            <w:r>
              <w:rPr>
                <w:strike/>
              </w:rPr>
              <w:t>property</w:t>
            </w:r>
            <w:r>
              <w:t xml:space="preserve">] that is the basis of the </w:t>
            </w:r>
            <w:r>
              <w:lastRenderedPageBreak/>
              <w:t xml:space="preserve">application with energy saving devices that meet the standards established by the state energy conservation office or </w:t>
            </w:r>
            <w:r w:rsidRPr="00416B0B">
              <w:rPr>
                <w:highlight w:val="lightGray"/>
              </w:rPr>
              <w:t>[</w:t>
            </w:r>
            <w:r w:rsidRPr="00416B0B">
              <w:rPr>
                <w:strike/>
                <w:highlight w:val="lightGray"/>
              </w:rPr>
              <w:t>to</w:t>
            </w:r>
            <w:r w:rsidRPr="00416B0B">
              <w:rPr>
                <w:highlight w:val="lightGray"/>
              </w:rPr>
              <w:t>]</w:t>
            </w:r>
            <w:r>
              <w:t xml:space="preserve"> provide </w:t>
            </w:r>
            <w:r w:rsidRPr="00BD28EC">
              <w:rPr>
                <w:highlight w:val="lightGray"/>
              </w:rPr>
              <w:t xml:space="preserve">to a qualified </w:t>
            </w:r>
            <w:r w:rsidRPr="00BD28EC">
              <w:rPr>
                <w:highlight w:val="lightGray"/>
                <w:u w:val="single"/>
              </w:rPr>
              <w:t>entity, in a land use restriction agreement in accordance with Section 2306.6726,</w:t>
            </w:r>
            <w:r>
              <w:t xml:space="preserve"> [</w:t>
            </w:r>
            <w:r>
              <w:rPr>
                <w:strike/>
              </w:rPr>
              <w:t>nonprofit organization or tenant organization</w:t>
            </w:r>
            <w:r>
              <w:t xml:space="preserve">] a right of first refusal to purchase the </w:t>
            </w:r>
            <w:r>
              <w:rPr>
                <w:u w:val="single"/>
              </w:rPr>
              <w:t>development</w:t>
            </w:r>
            <w:r>
              <w:t xml:space="preserve"> [</w:t>
            </w:r>
            <w:r>
              <w:rPr>
                <w:strike/>
              </w:rPr>
              <w:t>property</w:t>
            </w:r>
            <w:r>
              <w:t xml:space="preserve">] </w:t>
            </w:r>
            <w:r w:rsidRPr="00BD28EC">
              <w:rPr>
                <w:highlight w:val="lightGray"/>
              </w:rPr>
              <w:t>at the minimum price provided in, and in accordance with the requirements of, Section 42(i)(7), Internal Revenue Code of 1986 (26 U.S.C. Section 42(i)(7))</w:t>
            </w:r>
            <w:r>
              <w:t>; and</w:t>
            </w:r>
          </w:p>
          <w:p w:rsidR="00F74CC1" w:rsidRDefault="00396B16">
            <w:pPr>
              <w:jc w:val="both"/>
            </w:pPr>
            <w:r>
              <w:t>(2)  locate the development in a census tract in which there are no other existing developments supported by housing tax credits.</w:t>
            </w:r>
          </w:p>
        </w:tc>
        <w:tc>
          <w:tcPr>
            <w:tcW w:w="5760" w:type="dxa"/>
          </w:tcPr>
          <w:p w:rsidR="00F74CC1" w:rsidRDefault="00F74CC1">
            <w:pPr>
              <w:jc w:val="both"/>
            </w:pPr>
          </w:p>
        </w:tc>
      </w:tr>
      <w:tr w:rsidR="00F74CC1">
        <w:tc>
          <w:tcPr>
            <w:tcW w:w="6473" w:type="dxa"/>
          </w:tcPr>
          <w:p w:rsidR="00F74CC1" w:rsidRDefault="00396B16">
            <w:pPr>
              <w:jc w:val="both"/>
            </w:pPr>
            <w:r>
              <w:lastRenderedPageBreak/>
              <w:t>SECTION 5.  Section 2306.6726, Government Code, is amended to read as follows:</w:t>
            </w:r>
          </w:p>
          <w:p w:rsidR="00F74CC1" w:rsidRDefault="00396B16">
            <w:pPr>
              <w:jc w:val="both"/>
            </w:pPr>
            <w:r>
              <w:t xml:space="preserve">Sec. 2306.6726.  SALE OF CERTAIN LOW INCOME HOUSING TAX CREDIT </w:t>
            </w:r>
            <w:r>
              <w:rPr>
                <w:u w:val="single"/>
              </w:rPr>
              <w:t>DEVELOPMENTS</w:t>
            </w:r>
            <w:r>
              <w:t xml:space="preserve"> [</w:t>
            </w:r>
            <w:r>
              <w:rPr>
                <w:strike/>
              </w:rPr>
              <w:t>PROPERTY</w:t>
            </w:r>
            <w:r>
              <w:t xml:space="preserve">].  (a)  </w:t>
            </w:r>
            <w:r>
              <w:rPr>
                <w:u w:val="single"/>
              </w:rPr>
              <w:t>An owner of a development subject to</w:t>
            </w:r>
            <w:r>
              <w:t xml:space="preserve"> [</w:t>
            </w:r>
            <w:r>
              <w:rPr>
                <w:strike/>
              </w:rPr>
              <w:t>Not later than two years before the expiration of the compliance period, a recipient of a low income housing tax credit who agreed to provide</w:t>
            </w:r>
            <w:r>
              <w:t>] a right of first refusal under Section 2306.6725 [</w:t>
            </w:r>
            <w:r>
              <w:rPr>
                <w:strike/>
              </w:rPr>
              <w:t>and</w:t>
            </w:r>
            <w:r>
              <w:t xml:space="preserve">] who intends to sell the </w:t>
            </w:r>
            <w:r>
              <w:rPr>
                <w:u w:val="single"/>
              </w:rPr>
              <w:t>development at any time after the expiration of the compliance period</w:t>
            </w:r>
            <w:r>
              <w:t xml:space="preserve"> [</w:t>
            </w:r>
            <w:r>
              <w:rPr>
                <w:strike/>
              </w:rPr>
              <w:t>property</w:t>
            </w:r>
            <w:r>
              <w:t xml:space="preserve">] shall notify the department of the </w:t>
            </w:r>
            <w:r>
              <w:rPr>
                <w:u w:val="single"/>
              </w:rPr>
              <w:t>owner's</w:t>
            </w:r>
            <w:r>
              <w:t xml:space="preserve"> [</w:t>
            </w:r>
            <w:r>
              <w:rPr>
                <w:strike/>
              </w:rPr>
              <w:t>recipient's</w:t>
            </w:r>
            <w:r>
              <w:t xml:space="preserve">] intent to sell </w:t>
            </w:r>
            <w:r>
              <w:rPr>
                <w:u w:val="single"/>
              </w:rPr>
              <w:t>and, if applicable, shall specifically identify to the department any qualified entity that is the owner's intended recipient of the right of first refusal in the land use restriction agreement</w:t>
            </w:r>
            <w:r>
              <w:t>.</w:t>
            </w:r>
          </w:p>
          <w:p w:rsidR="00F74CC1" w:rsidRPr="00416B0B" w:rsidRDefault="00396B16">
            <w:pPr>
              <w:jc w:val="both"/>
            </w:pPr>
            <w:r>
              <w:rPr>
                <w:u w:val="single"/>
              </w:rPr>
              <w:t xml:space="preserve">(a-1)  </w:t>
            </w:r>
            <w:r w:rsidRPr="00BD28EC">
              <w:rPr>
                <w:highlight w:val="lightGray"/>
                <w:u w:val="single"/>
              </w:rPr>
              <w:t>After</w:t>
            </w:r>
            <w:r>
              <w:rPr>
                <w:u w:val="single"/>
              </w:rPr>
              <w:t xml:space="preserve"> receiving notice under Subsection (a), the department</w:t>
            </w:r>
            <w:r>
              <w:t xml:space="preserve"> [</w:t>
            </w:r>
            <w:r>
              <w:rPr>
                <w:strike/>
              </w:rPr>
              <w:t>The recipient</w:t>
            </w:r>
            <w:r>
              <w:t xml:space="preserve">] shall </w:t>
            </w:r>
            <w:r>
              <w:rPr>
                <w:u w:val="single"/>
              </w:rPr>
              <w:t xml:space="preserve">provide to any qualified entity specifically identified under Subsection (a) notice regarding the owner's intent to sell the development </w:t>
            </w:r>
            <w:r w:rsidRPr="0040208D">
              <w:rPr>
                <w:highlight w:val="lightGray"/>
                <w:u w:val="single"/>
              </w:rPr>
              <w:t xml:space="preserve">at not less </w:t>
            </w:r>
            <w:r w:rsidRPr="0040208D">
              <w:rPr>
                <w:highlight w:val="lightGray"/>
                <w:u w:val="single"/>
              </w:rPr>
              <w:lastRenderedPageBreak/>
              <w:t>than the minimum purchase price.</w:t>
            </w:r>
          </w:p>
          <w:p w:rsidR="0040208D" w:rsidRDefault="0040208D">
            <w:pPr>
              <w:jc w:val="both"/>
              <w:rPr>
                <w:u w:val="single"/>
              </w:rPr>
            </w:pPr>
          </w:p>
          <w:p w:rsidR="0040208D" w:rsidRDefault="0040208D">
            <w:pPr>
              <w:jc w:val="both"/>
              <w:rPr>
                <w:u w:val="single"/>
              </w:rPr>
            </w:pPr>
          </w:p>
          <w:p w:rsidR="0040208D" w:rsidRDefault="0040208D">
            <w:pPr>
              <w:jc w:val="both"/>
              <w:rPr>
                <w:u w:val="single"/>
              </w:rPr>
            </w:pPr>
          </w:p>
          <w:p w:rsidR="0040208D" w:rsidRDefault="0040208D">
            <w:pPr>
              <w:jc w:val="both"/>
              <w:rPr>
                <w:u w:val="single"/>
              </w:rPr>
            </w:pPr>
          </w:p>
          <w:p w:rsidR="00F74CC1" w:rsidRPr="0040208D" w:rsidRDefault="00396B16">
            <w:pPr>
              <w:jc w:val="both"/>
              <w:rPr>
                <w:highlight w:val="lightGray"/>
              </w:rPr>
            </w:pPr>
            <w:r w:rsidRPr="0040208D">
              <w:rPr>
                <w:highlight w:val="lightGray"/>
                <w:u w:val="single"/>
              </w:rPr>
              <w:t>(a-2)  In the absence of a specifically identified, qualified entity under Subsection (a-1), or if the specifically identified, qualified entity no longer exists, notice that the development is available for</w:t>
            </w:r>
            <w:r w:rsidRPr="0040208D">
              <w:rPr>
                <w:highlight w:val="lightGray"/>
              </w:rPr>
              <w:t xml:space="preserve"> [</w:t>
            </w:r>
            <w:r w:rsidRPr="0040208D">
              <w:rPr>
                <w:strike/>
                <w:highlight w:val="lightGray"/>
              </w:rPr>
              <w:t>notify qualified nonprofit organizations and tenant organizations of the opportunity to</w:t>
            </w:r>
            <w:r w:rsidRPr="0040208D">
              <w:rPr>
                <w:highlight w:val="lightGray"/>
              </w:rPr>
              <w:t xml:space="preserve">] purchase </w:t>
            </w:r>
            <w:r w:rsidRPr="0040208D">
              <w:rPr>
                <w:highlight w:val="lightGray"/>
                <w:u w:val="single"/>
              </w:rPr>
              <w:t>by qualified entities at not less than the minimum purchase price shall be:</w:t>
            </w:r>
          </w:p>
          <w:p w:rsidR="00F74CC1" w:rsidRPr="0040208D" w:rsidRDefault="00396B16">
            <w:pPr>
              <w:jc w:val="both"/>
              <w:rPr>
                <w:highlight w:val="lightGray"/>
              </w:rPr>
            </w:pPr>
            <w:r w:rsidRPr="0040208D">
              <w:rPr>
                <w:highlight w:val="lightGray"/>
                <w:u w:val="single"/>
              </w:rPr>
              <w:t>(1)  provided to the tenants of the development by the owner of the development; and</w:t>
            </w:r>
          </w:p>
          <w:p w:rsidR="00F74CC1" w:rsidRPr="0040208D" w:rsidRDefault="00396B16">
            <w:pPr>
              <w:jc w:val="both"/>
              <w:rPr>
                <w:highlight w:val="lightGray"/>
              </w:rPr>
            </w:pPr>
            <w:r w:rsidRPr="0040208D">
              <w:rPr>
                <w:highlight w:val="lightGray"/>
                <w:u w:val="single"/>
              </w:rPr>
              <w:t>(2)  posted on the department's Internet website</w:t>
            </w:r>
            <w:r w:rsidRPr="0040208D">
              <w:rPr>
                <w:highlight w:val="lightGray"/>
              </w:rPr>
              <w:t xml:space="preserve"> [</w:t>
            </w:r>
            <w:r w:rsidRPr="0040208D">
              <w:rPr>
                <w:strike/>
                <w:highlight w:val="lightGray"/>
              </w:rPr>
              <w:t>the property</w:t>
            </w:r>
            <w:r w:rsidRPr="0040208D">
              <w:rPr>
                <w:highlight w:val="lightGray"/>
              </w:rPr>
              <w:t>].</w:t>
            </w:r>
          </w:p>
          <w:p w:rsidR="00F74CC1" w:rsidRPr="0040208D" w:rsidRDefault="00396B16">
            <w:pPr>
              <w:jc w:val="both"/>
              <w:rPr>
                <w:highlight w:val="lightGray"/>
              </w:rPr>
            </w:pPr>
            <w:r w:rsidRPr="0040208D">
              <w:rPr>
                <w:highlight w:val="lightGray"/>
                <w:u w:val="single"/>
              </w:rPr>
              <w:t>(a-3)  Not later than the 180th day after the date notice is provided or posted under Subsection (a-1) or (a-2), whichever date is later, a qualified entity seeking to purchase a development pursuant to the right of first refusal must submit to the department the terms of the entity's offer along with evidence of its financial plan to enable the purchase.</w:t>
            </w:r>
          </w:p>
          <w:p w:rsidR="00F74CC1" w:rsidRDefault="00396B16">
            <w:pPr>
              <w:jc w:val="both"/>
            </w:pPr>
            <w:r w:rsidRPr="0040208D">
              <w:rPr>
                <w:highlight w:val="lightGray"/>
                <w:u w:val="single"/>
              </w:rPr>
              <w:t>(a-4)  The department shall review for reasonableness the terms of an offer and financial plan submitted under Subsection (a-3).</w:t>
            </w: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F150E" w:rsidRDefault="00FF150E">
            <w:pPr>
              <w:jc w:val="both"/>
            </w:pPr>
          </w:p>
          <w:p w:rsidR="00F74CC1" w:rsidRDefault="00396B16">
            <w:pPr>
              <w:jc w:val="both"/>
            </w:pPr>
            <w:r w:rsidRPr="00614AC6">
              <w:t xml:space="preserve">(b)  </w:t>
            </w:r>
            <w:r w:rsidRPr="00614AC6">
              <w:rPr>
                <w:u w:val="single"/>
              </w:rPr>
              <w:t xml:space="preserve">Beginning on the 181st day after the date </w:t>
            </w:r>
            <w:r w:rsidRPr="00614AC6">
              <w:rPr>
                <w:highlight w:val="lightGray"/>
                <w:u w:val="single"/>
              </w:rPr>
              <w:t>the owner provides notice under Subsection (a-2) or</w:t>
            </w:r>
            <w:r w:rsidRPr="00614AC6">
              <w:rPr>
                <w:u w:val="single"/>
              </w:rPr>
              <w:t xml:space="preserve"> the department posts notice under </w:t>
            </w:r>
            <w:r w:rsidRPr="00614AC6">
              <w:rPr>
                <w:highlight w:val="lightGray"/>
                <w:u w:val="single"/>
              </w:rPr>
              <w:t>that subsection, whichever date is later</w:t>
            </w:r>
            <w:r w:rsidRPr="00614AC6">
              <w:rPr>
                <w:u w:val="single"/>
              </w:rPr>
              <w:t>, an owner of a development subject to a right of first refusal</w:t>
            </w:r>
            <w:r w:rsidRPr="00614AC6">
              <w:t xml:space="preserve"> [</w:t>
            </w:r>
            <w:r w:rsidRPr="00614AC6">
              <w:rPr>
                <w:strike/>
              </w:rPr>
              <w:t>The recipient may:</w:t>
            </w:r>
          </w:p>
          <w:p w:rsidR="00F74CC1" w:rsidRPr="00614AC6" w:rsidRDefault="00396B16">
            <w:pPr>
              <w:jc w:val="both"/>
            </w:pPr>
            <w:r w:rsidRPr="00614AC6">
              <w:t>[</w:t>
            </w:r>
            <w:r w:rsidRPr="00614AC6">
              <w:rPr>
                <w:strike/>
              </w:rPr>
              <w:t>(1)  during the first six-month period after notifying the department, negotiate or enter into a purchase agreement only with a qualified nonprofit organization that is also a community housing development organization as defined by the federal home investment partnership program;</w:t>
            </w:r>
          </w:p>
          <w:p w:rsidR="00166471" w:rsidRPr="00614AC6" w:rsidRDefault="00396B16">
            <w:pPr>
              <w:jc w:val="both"/>
            </w:pPr>
            <w:r w:rsidRPr="00614AC6">
              <w:t>[</w:t>
            </w:r>
            <w:r w:rsidRPr="00614AC6">
              <w:rPr>
                <w:strike/>
              </w:rPr>
              <w:t>(2)  during the second six-month period after notifying the department, negotiate or enter into a purchase agreement with any qualified nonprofit organization or tenant organization; and</w:t>
            </w:r>
          </w:p>
          <w:p w:rsidR="00F01B02" w:rsidRDefault="00396B16">
            <w:pPr>
              <w:jc w:val="both"/>
              <w:rPr>
                <w:strike/>
              </w:rPr>
            </w:pPr>
            <w:r w:rsidRPr="00614AC6">
              <w:t>[</w:t>
            </w:r>
            <w:r w:rsidRPr="00614AC6">
              <w:rPr>
                <w:strike/>
              </w:rPr>
              <w:t xml:space="preserve">(3)  during the year before the expiration of the compliance period, negotiate or enter into a purchase agreement with the </w:t>
            </w:r>
            <w:r w:rsidRPr="00614AC6">
              <w:rPr>
                <w:strike/>
              </w:rPr>
              <w:lastRenderedPageBreak/>
              <w:t>department or any qualified nonprofit organization or tenant organization approved by the department.</w:t>
            </w:r>
          </w:p>
          <w:p w:rsidR="00F74CC1" w:rsidRDefault="00396B16">
            <w:pPr>
              <w:jc w:val="both"/>
            </w:pPr>
            <w:r>
              <w:t>[</w:t>
            </w:r>
            <w:r>
              <w:rPr>
                <w:strike/>
              </w:rPr>
              <w:t>(c)  Notwithstanding an agreement</w:t>
            </w:r>
            <w:r>
              <w:t>] under Section 2306.6725[</w:t>
            </w:r>
            <w:r>
              <w:rPr>
                <w:strike/>
              </w:rPr>
              <w:t>, a recipient of a low income housing tax credit</w:t>
            </w:r>
            <w:r>
              <w:t xml:space="preserve">] may sell </w:t>
            </w:r>
            <w:r>
              <w:rPr>
                <w:u w:val="single"/>
              </w:rPr>
              <w:t>to any purchaser a development</w:t>
            </w:r>
            <w:r>
              <w:t xml:space="preserve"> [</w:t>
            </w:r>
            <w:r>
              <w:rPr>
                <w:strike/>
              </w:rPr>
              <w:t>property</w:t>
            </w:r>
            <w:r>
              <w:t xml:space="preserve">] to which the </w:t>
            </w:r>
            <w:r>
              <w:rPr>
                <w:u w:val="single"/>
              </w:rPr>
              <w:t>right of first refusal</w:t>
            </w:r>
            <w:r>
              <w:t xml:space="preserve"> [</w:t>
            </w:r>
            <w:r>
              <w:rPr>
                <w:strike/>
              </w:rPr>
              <w:t>tax credit</w:t>
            </w:r>
            <w:r>
              <w:t>] applies [</w:t>
            </w:r>
            <w:r>
              <w:rPr>
                <w:strike/>
              </w:rPr>
              <w:t>to any purchaser after the expiration of the compliance period</w:t>
            </w:r>
            <w:r>
              <w:t>] if</w:t>
            </w:r>
            <w:r>
              <w:rPr>
                <w:u w:val="single"/>
              </w:rPr>
              <w:t>:</w:t>
            </w:r>
          </w:p>
          <w:p w:rsidR="00F74CC1" w:rsidRPr="00F01B02" w:rsidRDefault="00396B16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>(1)</w:t>
            </w:r>
            <w:r>
              <w:t xml:space="preserve">  a qualified </w:t>
            </w:r>
            <w:r>
              <w:rPr>
                <w:u w:val="single"/>
              </w:rPr>
              <w:t>entity</w:t>
            </w:r>
            <w:r>
              <w:t xml:space="preserve"> [</w:t>
            </w:r>
            <w:r>
              <w:rPr>
                <w:strike/>
              </w:rPr>
              <w:t>nonprofit organization or tenant organization</w:t>
            </w:r>
            <w:r>
              <w:t xml:space="preserve">] does not offer to purchase the </w:t>
            </w:r>
            <w:r>
              <w:rPr>
                <w:u w:val="single"/>
              </w:rPr>
              <w:t xml:space="preserve">development for a price </w:t>
            </w:r>
            <w:r w:rsidRPr="00F01B02">
              <w:rPr>
                <w:u w:val="single"/>
              </w:rPr>
              <w:t xml:space="preserve">that </w:t>
            </w:r>
            <w:r w:rsidRPr="00F01B02">
              <w:rPr>
                <w:highlight w:val="lightGray"/>
                <w:u w:val="single"/>
              </w:rPr>
              <w:t>is at least equivalent to</w:t>
            </w:r>
            <w:r>
              <w:t xml:space="preserve"> [</w:t>
            </w:r>
            <w:r>
              <w:rPr>
                <w:strike/>
              </w:rPr>
              <w:t>property at</w:t>
            </w:r>
            <w:r>
              <w:t xml:space="preserve">] </w:t>
            </w:r>
            <w:r w:rsidRPr="00F01B02">
              <w:rPr>
                <w:highlight w:val="lightGray"/>
              </w:rPr>
              <w:t xml:space="preserve">the minimum </w:t>
            </w:r>
            <w:r w:rsidRPr="00F01B02">
              <w:rPr>
                <w:highlight w:val="lightGray"/>
                <w:u w:val="single"/>
              </w:rPr>
              <w:t>purchase</w:t>
            </w:r>
            <w:r w:rsidRPr="00F01B02">
              <w:rPr>
                <w:highlight w:val="lightGray"/>
              </w:rPr>
              <w:t xml:space="preserve"> price</w:t>
            </w:r>
            <w:r w:rsidRPr="00F01B02">
              <w:rPr>
                <w:highlight w:val="lightGray"/>
                <w:u w:val="single"/>
              </w:rPr>
              <w:t>; or</w:t>
            </w:r>
          </w:p>
          <w:p w:rsidR="00F74CC1" w:rsidRDefault="00396B16">
            <w:pPr>
              <w:jc w:val="both"/>
            </w:pPr>
            <w:r w:rsidRPr="00F01B02">
              <w:rPr>
                <w:highlight w:val="lightGray"/>
                <w:u w:val="single"/>
              </w:rPr>
              <w:t>(2)  a qualified entity offers to purchase the development for a price described by Subdivision (1) but does not complete the purchase</w:t>
            </w:r>
            <w:r>
              <w:t xml:space="preserve"> [</w:t>
            </w:r>
            <w:r>
              <w:rPr>
                <w:strike/>
              </w:rPr>
              <w:t>provided by Section 42(i)(7), Internal Revenue Code of 1986 (26 U.S.C. Section 42(i)(7)), and the department declines to purchase the property</w:t>
            </w:r>
            <w:r>
              <w:t>].</w:t>
            </w:r>
          </w:p>
          <w:p w:rsidR="00F74CC1" w:rsidRDefault="00396B16">
            <w:pPr>
              <w:jc w:val="both"/>
              <w:rPr>
                <w:u w:val="single"/>
              </w:rPr>
            </w:pPr>
            <w:r w:rsidRPr="00081FF7">
              <w:rPr>
                <w:highlight w:val="lightGray"/>
                <w:u w:val="single"/>
              </w:rPr>
              <w:t xml:space="preserve">(c)  The </w:t>
            </w:r>
            <w:r w:rsidRPr="009809E9">
              <w:rPr>
                <w:highlight w:val="lightGray"/>
                <w:u w:val="single"/>
              </w:rPr>
              <w:t>department shall adopt rules and procedures to give effect to the right of first refusal granted by any land use restriction agreement.</w:t>
            </w:r>
          </w:p>
          <w:p w:rsidR="009809E9" w:rsidRDefault="009809E9">
            <w:pPr>
              <w:jc w:val="both"/>
              <w:rPr>
                <w:u w:val="single"/>
              </w:rPr>
            </w:pPr>
          </w:p>
          <w:p w:rsidR="009809E9" w:rsidRDefault="009809E9">
            <w:pPr>
              <w:jc w:val="both"/>
              <w:rPr>
                <w:u w:val="single"/>
              </w:rPr>
            </w:pPr>
          </w:p>
          <w:p w:rsidR="009809E9" w:rsidRDefault="009809E9">
            <w:pPr>
              <w:jc w:val="both"/>
              <w:rPr>
                <w:u w:val="single"/>
              </w:rPr>
            </w:pPr>
          </w:p>
          <w:p w:rsidR="009809E9" w:rsidRDefault="009809E9">
            <w:pPr>
              <w:jc w:val="both"/>
              <w:rPr>
                <w:u w:val="single"/>
              </w:rPr>
            </w:pPr>
          </w:p>
          <w:p w:rsidR="009809E9" w:rsidRDefault="009809E9">
            <w:pPr>
              <w:jc w:val="both"/>
              <w:rPr>
                <w:u w:val="single"/>
              </w:rPr>
            </w:pPr>
          </w:p>
          <w:p w:rsidR="009809E9" w:rsidRDefault="009809E9">
            <w:pPr>
              <w:jc w:val="both"/>
              <w:rPr>
                <w:u w:val="single"/>
              </w:rPr>
            </w:pPr>
          </w:p>
          <w:p w:rsidR="009809E9" w:rsidRDefault="009809E9">
            <w:pPr>
              <w:jc w:val="both"/>
            </w:pPr>
          </w:p>
          <w:p w:rsidR="00F74CC1" w:rsidRDefault="00396B16">
            <w:pPr>
              <w:jc w:val="both"/>
            </w:pPr>
            <w:r>
              <w:t>(d)  In this section</w:t>
            </w:r>
            <w:r>
              <w:rPr>
                <w:u w:val="single"/>
              </w:rPr>
              <w:t>: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[</w:t>
            </w:r>
            <w:r>
              <w:rPr>
                <w:strike/>
              </w:rPr>
              <w:t>,</w:t>
            </w:r>
            <w:r>
              <w:t>] "</w:t>
            </w:r>
            <w:r>
              <w:rPr>
                <w:u w:val="single"/>
              </w:rPr>
              <w:t>Compliance</w:t>
            </w:r>
            <w:r>
              <w:t xml:space="preserve"> [</w:t>
            </w:r>
            <w:r>
              <w:rPr>
                <w:strike/>
              </w:rPr>
              <w:t>compliance</w:t>
            </w:r>
            <w:r>
              <w:t>] period" has the meaning assigned by Section 42(i)(1), Internal Revenue Code of 1986 (26 U.S.C. Section 42(i)(1)).</w:t>
            </w:r>
          </w:p>
          <w:p w:rsidR="00F74CC1" w:rsidRPr="009809E9" w:rsidRDefault="00396B16">
            <w:pPr>
              <w:jc w:val="both"/>
              <w:rPr>
                <w:highlight w:val="lightGray"/>
              </w:rPr>
            </w:pPr>
            <w:r w:rsidRPr="00081FF7">
              <w:rPr>
                <w:highlight w:val="lightGray"/>
                <w:u w:val="single"/>
              </w:rPr>
              <w:t xml:space="preserve">(2)  "Minimum purchase price" has the meaning assigned by Section 42(i)(7)(B), Internal Revenue Code of 1986 (26 </w:t>
            </w:r>
            <w:r w:rsidRPr="00081FF7">
              <w:rPr>
                <w:highlight w:val="lightGray"/>
                <w:u w:val="single"/>
              </w:rPr>
              <w:lastRenderedPageBreak/>
              <w:t>U.S.C. Section 42(i)(7)(B)).</w:t>
            </w:r>
          </w:p>
          <w:p w:rsidR="00F74CC1" w:rsidRDefault="00396B16">
            <w:pPr>
              <w:jc w:val="both"/>
            </w:pPr>
            <w:r w:rsidRPr="00081FF7">
              <w:rPr>
                <w:u w:val="single"/>
              </w:rPr>
              <w:t>(3)</w:t>
            </w:r>
            <w:r>
              <w:rPr>
                <w:u w:val="single"/>
              </w:rPr>
              <w:t xml:space="preserve">  "Qualified entity" means an entity described by, or an entity controlled by an entity described by, Section 42(i)(7)(A), Internal Revenue Code of 1986 (26 U.S.C. Section 42(i)(7)(A)).</w:t>
            </w:r>
          </w:p>
        </w:tc>
        <w:tc>
          <w:tcPr>
            <w:tcW w:w="6480" w:type="dxa"/>
          </w:tcPr>
          <w:p w:rsidR="00F74CC1" w:rsidRDefault="00396B16">
            <w:pPr>
              <w:jc w:val="both"/>
            </w:pPr>
            <w:r>
              <w:lastRenderedPageBreak/>
              <w:t>SECTION 5.  Section 2306.6726, Government Code, is amended to read as follows:</w:t>
            </w:r>
          </w:p>
          <w:p w:rsidR="00F74CC1" w:rsidRDefault="00396B16">
            <w:pPr>
              <w:jc w:val="both"/>
            </w:pPr>
            <w:r>
              <w:t xml:space="preserve">Sec. 2306.6726.  SALE OF CERTAIN LOW INCOME HOUSING TAX CREDIT </w:t>
            </w:r>
            <w:r>
              <w:rPr>
                <w:u w:val="single"/>
              </w:rPr>
              <w:t>DEVELOPMENTS</w:t>
            </w:r>
            <w:r>
              <w:t xml:space="preserve"> [</w:t>
            </w:r>
            <w:r>
              <w:rPr>
                <w:strike/>
              </w:rPr>
              <w:t>PROPERTY</w:t>
            </w:r>
            <w:r>
              <w:t xml:space="preserve">].  (a)  </w:t>
            </w:r>
            <w:r>
              <w:rPr>
                <w:u w:val="single"/>
              </w:rPr>
              <w:t>An owner of a development subject to</w:t>
            </w:r>
            <w:r>
              <w:t xml:space="preserve"> [</w:t>
            </w:r>
            <w:r>
              <w:rPr>
                <w:strike/>
              </w:rPr>
              <w:t>Not later than two years before the expiration of the compliance period, a recipient of a low income housing tax credit who agreed to provide</w:t>
            </w:r>
            <w:r>
              <w:t>] a right of first refusal under Section 2306.6725 [</w:t>
            </w:r>
            <w:r>
              <w:rPr>
                <w:strike/>
              </w:rPr>
              <w:t>and</w:t>
            </w:r>
            <w:r>
              <w:t xml:space="preserve">] who intends to sell the </w:t>
            </w:r>
            <w:r>
              <w:rPr>
                <w:u w:val="single"/>
              </w:rPr>
              <w:t>development at any time after the expiration of the compliance period</w:t>
            </w:r>
            <w:r>
              <w:t xml:space="preserve"> [</w:t>
            </w:r>
            <w:r>
              <w:rPr>
                <w:strike/>
              </w:rPr>
              <w:t>property</w:t>
            </w:r>
            <w:r>
              <w:t xml:space="preserve">] shall notify the department </w:t>
            </w:r>
            <w:r w:rsidRPr="00BD28EC">
              <w:rPr>
                <w:highlight w:val="lightGray"/>
                <w:u w:val="single"/>
              </w:rPr>
              <w:t>and the tenants of the development</w:t>
            </w:r>
            <w:r>
              <w:t xml:space="preserve"> of the </w:t>
            </w:r>
            <w:r>
              <w:rPr>
                <w:u w:val="single"/>
              </w:rPr>
              <w:t>owner's</w:t>
            </w:r>
            <w:r>
              <w:t xml:space="preserve"> [</w:t>
            </w:r>
            <w:r>
              <w:rPr>
                <w:strike/>
              </w:rPr>
              <w:t>recipient's</w:t>
            </w:r>
            <w:r>
              <w:t xml:space="preserve">] intent to sell </w:t>
            </w:r>
            <w:r>
              <w:rPr>
                <w:u w:val="single"/>
              </w:rPr>
              <w:t>and, if applicable, shall specifically identify to the department any qualified entity that is the owner's intended recipient of the right of first refusal in the land use restriction agreement</w:t>
            </w:r>
            <w:r>
              <w:t>.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t xml:space="preserve">(a-1)  </w:t>
            </w:r>
            <w:r w:rsidRPr="00BD28EC">
              <w:rPr>
                <w:highlight w:val="lightGray"/>
                <w:u w:val="single"/>
              </w:rPr>
              <w:t>As soon as practicable after</w:t>
            </w:r>
            <w:r>
              <w:rPr>
                <w:u w:val="single"/>
              </w:rPr>
              <w:t xml:space="preserve"> receiving notice under Subsection (a), the department</w:t>
            </w:r>
            <w:r>
              <w:t xml:space="preserve"> [</w:t>
            </w:r>
            <w:r>
              <w:rPr>
                <w:strike/>
              </w:rPr>
              <w:t>The recipient</w:t>
            </w:r>
            <w:r>
              <w:t>] shall</w:t>
            </w:r>
            <w:r>
              <w:rPr>
                <w:u w:val="single"/>
              </w:rPr>
              <w:t>:</w:t>
            </w:r>
          </w:p>
          <w:p w:rsidR="00F74CC1" w:rsidRPr="0040208D" w:rsidRDefault="00396B16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 xml:space="preserve">(1)  provide to any qualified entity specifically identified under Subsection (a) notice regarding the owner's intent to sell </w:t>
            </w:r>
            <w:r>
              <w:rPr>
                <w:u w:val="single"/>
              </w:rPr>
              <w:lastRenderedPageBreak/>
              <w:t>the development</w:t>
            </w:r>
            <w:r w:rsidRPr="0040208D">
              <w:rPr>
                <w:highlight w:val="lightGray"/>
                <w:u w:val="single"/>
              </w:rPr>
              <w:t>; and</w:t>
            </w:r>
          </w:p>
          <w:p w:rsidR="00F74CC1" w:rsidRDefault="00396B16">
            <w:pPr>
              <w:jc w:val="both"/>
            </w:pPr>
            <w:r w:rsidRPr="0040208D">
              <w:rPr>
                <w:highlight w:val="lightGray"/>
                <w:u w:val="single"/>
              </w:rPr>
              <w:t xml:space="preserve">(2)  post on the department's Internet website the notice described by Subdivision </w:t>
            </w:r>
            <w:r w:rsidRPr="00166471">
              <w:rPr>
                <w:highlight w:val="lightGray"/>
                <w:u w:val="single"/>
              </w:rPr>
              <w:t>(1)</w:t>
            </w:r>
            <w:r w:rsidRPr="00166471">
              <w:rPr>
                <w:highlight w:val="lightGray"/>
              </w:rPr>
              <w:t xml:space="preserve"> [</w:t>
            </w:r>
            <w:r w:rsidRPr="00166471">
              <w:rPr>
                <w:strike/>
                <w:highlight w:val="lightGray"/>
              </w:rPr>
              <w:t>notify qualified nonprofit organizations and tenant organizations of the opportunity to purchase the property</w:t>
            </w:r>
            <w:r w:rsidRPr="00166471">
              <w:rPr>
                <w:highlight w:val="lightGray"/>
              </w:rPr>
              <w:t>].</w:t>
            </w: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40208D" w:rsidRDefault="0040208D">
            <w:pPr>
              <w:jc w:val="both"/>
            </w:pPr>
          </w:p>
          <w:p w:rsidR="00F74CC1" w:rsidRPr="00614AC6" w:rsidRDefault="00396B16">
            <w:pPr>
              <w:jc w:val="both"/>
              <w:rPr>
                <w:highlight w:val="lightGray"/>
              </w:rPr>
            </w:pPr>
            <w:r w:rsidRPr="00614AC6">
              <w:rPr>
                <w:highlight w:val="lightGray"/>
              </w:rPr>
              <w:t xml:space="preserve">(b)  The </w:t>
            </w:r>
            <w:r w:rsidRPr="00614AC6">
              <w:rPr>
                <w:highlight w:val="lightGray"/>
                <w:u w:val="single"/>
              </w:rPr>
              <w:t>owner of a development subject to a right of first refusal under Section 2306.6725</w:t>
            </w:r>
            <w:r w:rsidRPr="00614AC6">
              <w:rPr>
                <w:highlight w:val="lightGray"/>
              </w:rPr>
              <w:t xml:space="preserve"> [</w:t>
            </w:r>
            <w:r w:rsidRPr="00614AC6">
              <w:rPr>
                <w:strike/>
                <w:highlight w:val="lightGray"/>
              </w:rPr>
              <w:t>recipient</w:t>
            </w:r>
            <w:r w:rsidRPr="00614AC6">
              <w:rPr>
                <w:highlight w:val="lightGray"/>
              </w:rPr>
              <w:t>] may:</w:t>
            </w:r>
          </w:p>
          <w:p w:rsidR="00F74CC1" w:rsidRPr="00166471" w:rsidRDefault="00396B16">
            <w:pPr>
              <w:jc w:val="both"/>
              <w:rPr>
                <w:highlight w:val="lightGray"/>
              </w:rPr>
            </w:pPr>
            <w:r w:rsidRPr="00614AC6">
              <w:rPr>
                <w:highlight w:val="lightGray"/>
              </w:rPr>
              <w:t xml:space="preserve">(1)  during the </w:t>
            </w:r>
            <w:r w:rsidRPr="00166471">
              <w:rPr>
                <w:highlight w:val="lightGray"/>
              </w:rPr>
              <w:t xml:space="preserve">first </w:t>
            </w:r>
            <w:r w:rsidRPr="00166471">
              <w:rPr>
                <w:highlight w:val="lightGray"/>
                <w:u w:val="single"/>
              </w:rPr>
              <w:t>60-day</w:t>
            </w:r>
            <w:r w:rsidRPr="00166471">
              <w:rPr>
                <w:highlight w:val="lightGray"/>
              </w:rPr>
              <w:t xml:space="preserve"> [</w:t>
            </w:r>
            <w:r w:rsidRPr="00166471">
              <w:rPr>
                <w:strike/>
                <w:highlight w:val="lightGray"/>
              </w:rPr>
              <w:t>six-month</w:t>
            </w:r>
            <w:r w:rsidRPr="00166471">
              <w:rPr>
                <w:highlight w:val="lightGray"/>
              </w:rPr>
              <w:t xml:space="preserve">] period after </w:t>
            </w:r>
            <w:r w:rsidRPr="00166471">
              <w:rPr>
                <w:highlight w:val="lightGray"/>
                <w:u w:val="single"/>
              </w:rPr>
              <w:t>notice is provided under Subsection (a-1)</w:t>
            </w:r>
            <w:r w:rsidRPr="00166471">
              <w:rPr>
                <w:highlight w:val="lightGray"/>
              </w:rPr>
              <w:t xml:space="preserve"> [</w:t>
            </w:r>
            <w:r w:rsidRPr="00166471">
              <w:rPr>
                <w:strike/>
                <w:highlight w:val="lightGray"/>
              </w:rPr>
              <w:t>notifying the department</w:t>
            </w:r>
            <w:r w:rsidRPr="00166471">
              <w:rPr>
                <w:highlight w:val="lightGray"/>
              </w:rPr>
              <w:t xml:space="preserve">], negotiate or enter into a purchase agreement only with a qualified </w:t>
            </w:r>
            <w:r w:rsidRPr="00166471">
              <w:rPr>
                <w:highlight w:val="lightGray"/>
                <w:u w:val="single"/>
              </w:rPr>
              <w:t>entity</w:t>
            </w:r>
            <w:r w:rsidRPr="00166471">
              <w:rPr>
                <w:highlight w:val="lightGray"/>
              </w:rPr>
              <w:t xml:space="preserve"> [</w:t>
            </w:r>
            <w:r w:rsidRPr="00166471">
              <w:rPr>
                <w:strike/>
                <w:highlight w:val="lightGray"/>
              </w:rPr>
              <w:t>nonprofit organization</w:t>
            </w:r>
            <w:r w:rsidRPr="00166471">
              <w:rPr>
                <w:highlight w:val="lightGray"/>
              </w:rPr>
              <w:t>] that is</w:t>
            </w:r>
            <w:r w:rsidRPr="00166471">
              <w:rPr>
                <w:highlight w:val="lightGray"/>
                <w:u w:val="single"/>
              </w:rPr>
              <w:t>:</w:t>
            </w:r>
          </w:p>
          <w:p w:rsidR="00F74CC1" w:rsidRPr="00F01B02" w:rsidRDefault="00396B16">
            <w:pPr>
              <w:jc w:val="both"/>
              <w:rPr>
                <w:highlight w:val="lightGray"/>
              </w:rPr>
            </w:pPr>
            <w:r w:rsidRPr="00166471">
              <w:rPr>
                <w:highlight w:val="lightGray"/>
                <w:u w:val="single"/>
              </w:rPr>
              <w:t>(A)</w:t>
            </w:r>
            <w:r w:rsidRPr="00166471">
              <w:rPr>
                <w:highlight w:val="lightGray"/>
              </w:rPr>
              <w:t xml:space="preserve">  [</w:t>
            </w:r>
            <w:r w:rsidRPr="00166471">
              <w:rPr>
                <w:strike/>
                <w:highlight w:val="lightGray"/>
              </w:rPr>
              <w:t>also</w:t>
            </w:r>
            <w:r w:rsidRPr="00166471">
              <w:rPr>
                <w:highlight w:val="lightGray"/>
              </w:rPr>
              <w:t xml:space="preserve">] a community housing development organization as defined by the federal </w:t>
            </w:r>
            <w:r w:rsidRPr="00166471">
              <w:rPr>
                <w:highlight w:val="lightGray"/>
                <w:u w:val="single"/>
              </w:rPr>
              <w:t>HOME</w:t>
            </w:r>
            <w:r w:rsidRPr="00166471">
              <w:rPr>
                <w:highlight w:val="lightGray"/>
              </w:rPr>
              <w:t xml:space="preserve"> [</w:t>
            </w:r>
            <w:r w:rsidRPr="00166471">
              <w:rPr>
                <w:strike/>
                <w:highlight w:val="lightGray"/>
              </w:rPr>
              <w:t>home</w:t>
            </w:r>
            <w:r w:rsidRPr="00166471">
              <w:rPr>
                <w:highlight w:val="lightGray"/>
              </w:rPr>
              <w:t xml:space="preserve">] investment partnership </w:t>
            </w:r>
            <w:r w:rsidRPr="00F01B02">
              <w:rPr>
                <w:highlight w:val="lightGray"/>
              </w:rPr>
              <w:lastRenderedPageBreak/>
              <w:t>program</w:t>
            </w:r>
            <w:r w:rsidRPr="00F01B02">
              <w:rPr>
                <w:highlight w:val="lightGray"/>
                <w:u w:val="single"/>
              </w:rPr>
              <w:t>; or</w:t>
            </w:r>
          </w:p>
          <w:p w:rsidR="00F74CC1" w:rsidRPr="00F01B02" w:rsidRDefault="00396B16">
            <w:pPr>
              <w:jc w:val="both"/>
              <w:rPr>
                <w:highlight w:val="lightGray"/>
              </w:rPr>
            </w:pPr>
            <w:r w:rsidRPr="00F01B02">
              <w:rPr>
                <w:highlight w:val="lightGray"/>
                <w:u w:val="single"/>
              </w:rPr>
              <w:t>(B)  controlled by an entity described by Paragraph (A)</w:t>
            </w:r>
            <w:r w:rsidRPr="00F01B02">
              <w:rPr>
                <w:highlight w:val="lightGray"/>
              </w:rPr>
              <w:t>;</w:t>
            </w:r>
          </w:p>
          <w:p w:rsidR="00F74CC1" w:rsidRPr="00F01B02" w:rsidRDefault="00396B16">
            <w:pPr>
              <w:jc w:val="both"/>
              <w:rPr>
                <w:highlight w:val="lightGray"/>
              </w:rPr>
            </w:pPr>
            <w:r w:rsidRPr="00F01B02">
              <w:rPr>
                <w:highlight w:val="lightGray"/>
              </w:rPr>
              <w:t xml:space="preserve">(2)  during the second </w:t>
            </w:r>
            <w:r w:rsidRPr="00F01B02">
              <w:rPr>
                <w:highlight w:val="lightGray"/>
                <w:u w:val="single"/>
              </w:rPr>
              <w:t>60</w:t>
            </w:r>
            <w:r w:rsidRPr="00166471">
              <w:rPr>
                <w:highlight w:val="lightGray"/>
                <w:u w:val="single"/>
              </w:rPr>
              <w:t>-day</w:t>
            </w:r>
            <w:r w:rsidRPr="00166471">
              <w:rPr>
                <w:highlight w:val="lightGray"/>
              </w:rPr>
              <w:t xml:space="preserve"> [</w:t>
            </w:r>
            <w:r w:rsidRPr="00166471">
              <w:rPr>
                <w:strike/>
                <w:highlight w:val="lightGray"/>
              </w:rPr>
              <w:t>six-month</w:t>
            </w:r>
            <w:r w:rsidRPr="00166471">
              <w:rPr>
                <w:highlight w:val="lightGray"/>
              </w:rPr>
              <w:t xml:space="preserve">] period after </w:t>
            </w:r>
            <w:r w:rsidRPr="00166471">
              <w:rPr>
                <w:highlight w:val="lightGray"/>
                <w:u w:val="single"/>
              </w:rPr>
              <w:t>notice is provided under Subsection (a-1)</w:t>
            </w:r>
            <w:r w:rsidRPr="00166471">
              <w:rPr>
                <w:highlight w:val="lightGray"/>
              </w:rPr>
              <w:t xml:space="preserve"> [</w:t>
            </w:r>
            <w:r w:rsidRPr="00166471">
              <w:rPr>
                <w:strike/>
                <w:highlight w:val="lightGray"/>
              </w:rPr>
              <w:t>notifying the department</w:t>
            </w:r>
            <w:r>
              <w:t xml:space="preserve">], </w:t>
            </w:r>
            <w:r w:rsidRPr="00F01B02">
              <w:rPr>
                <w:highlight w:val="lightGray"/>
              </w:rPr>
              <w:t xml:space="preserve">negotiate or enter into a purchase agreement with </w:t>
            </w:r>
            <w:r w:rsidRPr="00F01B02">
              <w:rPr>
                <w:highlight w:val="lightGray"/>
                <w:u w:val="single"/>
              </w:rPr>
              <w:t>a</w:t>
            </w:r>
            <w:r w:rsidRPr="00F01B02">
              <w:rPr>
                <w:highlight w:val="lightGray"/>
              </w:rPr>
              <w:t xml:space="preserve"> [</w:t>
            </w:r>
            <w:r w:rsidRPr="00F01B02">
              <w:rPr>
                <w:strike/>
                <w:highlight w:val="lightGray"/>
              </w:rPr>
              <w:t>any</w:t>
            </w:r>
            <w:r w:rsidRPr="00F01B02">
              <w:rPr>
                <w:highlight w:val="lightGray"/>
              </w:rPr>
              <w:t xml:space="preserve">] qualified </w:t>
            </w:r>
            <w:r w:rsidRPr="00F01B02">
              <w:rPr>
                <w:highlight w:val="lightGray"/>
                <w:u w:val="single"/>
              </w:rPr>
              <w:t>entity that:</w:t>
            </w:r>
          </w:p>
          <w:p w:rsidR="00F74CC1" w:rsidRDefault="00396B16">
            <w:pPr>
              <w:jc w:val="both"/>
            </w:pPr>
            <w:r w:rsidRPr="00F01B02">
              <w:rPr>
                <w:highlight w:val="lightGray"/>
                <w:u w:val="single"/>
              </w:rPr>
              <w:t>(A)  is described by Section 2306.6706;</w:t>
            </w:r>
            <w:r>
              <w:t xml:space="preserve">  [FA1(1)]</w:t>
            </w:r>
          </w:p>
          <w:p w:rsidR="00F74CC1" w:rsidRPr="00F01B02" w:rsidRDefault="00396B16">
            <w:pPr>
              <w:jc w:val="both"/>
              <w:rPr>
                <w:highlight w:val="lightGray"/>
              </w:rPr>
            </w:pPr>
            <w:r w:rsidRPr="00F01B02">
              <w:rPr>
                <w:highlight w:val="lightGray"/>
                <w:u w:val="single"/>
              </w:rPr>
              <w:t>(B)  is controlled by an entity described by Paragraph (A)</w:t>
            </w:r>
            <w:r>
              <w:t xml:space="preserve"> </w:t>
            </w:r>
            <w:r w:rsidRPr="00166471">
              <w:rPr>
                <w:highlight w:val="lightGray"/>
              </w:rPr>
              <w:t>[</w:t>
            </w:r>
            <w:r w:rsidRPr="00166471">
              <w:rPr>
                <w:strike/>
                <w:highlight w:val="lightGray"/>
              </w:rPr>
              <w:t>nonprofit organization or tenant organization</w:t>
            </w:r>
            <w:r w:rsidRPr="00166471">
              <w:rPr>
                <w:highlight w:val="lightGray"/>
              </w:rPr>
              <w:t xml:space="preserve">]; </w:t>
            </w:r>
            <w:r w:rsidRPr="00166471">
              <w:rPr>
                <w:highlight w:val="lightGray"/>
                <w:u w:val="single"/>
              </w:rPr>
              <w:t>or</w:t>
            </w:r>
          </w:p>
          <w:p w:rsidR="00F74CC1" w:rsidRDefault="00396B16">
            <w:pPr>
              <w:jc w:val="both"/>
            </w:pPr>
            <w:r w:rsidRPr="00F01B02">
              <w:rPr>
                <w:highlight w:val="lightGray"/>
                <w:u w:val="single"/>
              </w:rPr>
              <w:t>(C)  is a tenant organization;</w:t>
            </w:r>
            <w:r w:rsidRPr="00F01B02">
              <w:rPr>
                <w:highlight w:val="lightGray"/>
              </w:rPr>
              <w:t xml:space="preserve"> and</w:t>
            </w:r>
            <w:r>
              <w:t xml:space="preserve">  [FA1(2)]</w:t>
            </w:r>
          </w:p>
          <w:p w:rsidR="00F74CC1" w:rsidRDefault="00396B16">
            <w:pPr>
              <w:jc w:val="both"/>
            </w:pPr>
            <w:r w:rsidRPr="00F01B02">
              <w:rPr>
                <w:highlight w:val="lightGray"/>
              </w:rPr>
              <w:t xml:space="preserve">(3)  during the </w:t>
            </w:r>
            <w:r w:rsidRPr="00F01B02">
              <w:rPr>
                <w:highlight w:val="lightGray"/>
                <w:u w:val="single"/>
              </w:rPr>
              <w:t>last 60-day period after notice is provided under Subsection (a-1</w:t>
            </w:r>
            <w:r w:rsidRPr="00166471">
              <w:rPr>
                <w:highlight w:val="lightGray"/>
                <w:u w:val="single"/>
              </w:rPr>
              <w:t>)</w:t>
            </w:r>
            <w:r w:rsidRPr="00166471">
              <w:rPr>
                <w:highlight w:val="lightGray"/>
              </w:rPr>
              <w:t xml:space="preserve"> [</w:t>
            </w:r>
            <w:r w:rsidRPr="00166471">
              <w:rPr>
                <w:strike/>
                <w:highlight w:val="lightGray"/>
              </w:rPr>
              <w:t>year before the expiration of the compliance period</w:t>
            </w:r>
            <w:r w:rsidRPr="00166471">
              <w:rPr>
                <w:highlight w:val="lightGray"/>
              </w:rPr>
              <w:t>], negotiate or enter into a purchase agreement with [</w:t>
            </w:r>
            <w:r w:rsidRPr="00166471">
              <w:rPr>
                <w:strike/>
                <w:highlight w:val="lightGray"/>
              </w:rPr>
              <w:t>the department or</w:t>
            </w:r>
            <w:r w:rsidRPr="00166471">
              <w:rPr>
                <w:highlight w:val="lightGray"/>
              </w:rPr>
              <w:t xml:space="preserve">] any </w:t>
            </w:r>
            <w:r w:rsidRPr="00166471">
              <w:rPr>
                <w:highlight w:val="lightGray"/>
                <w:u w:val="single"/>
              </w:rPr>
              <w:t>other</w:t>
            </w:r>
            <w:r w:rsidRPr="00166471">
              <w:rPr>
                <w:highlight w:val="lightGray"/>
              </w:rPr>
              <w:t xml:space="preserve"> qualified </w:t>
            </w:r>
            <w:r w:rsidRPr="00166471">
              <w:rPr>
                <w:highlight w:val="lightGray"/>
                <w:u w:val="single"/>
              </w:rPr>
              <w:t>entity</w:t>
            </w:r>
            <w:r w:rsidRPr="00166471">
              <w:rPr>
                <w:highlight w:val="lightGray"/>
              </w:rPr>
              <w:t xml:space="preserve"> [</w:t>
            </w:r>
            <w:r w:rsidRPr="00166471">
              <w:rPr>
                <w:strike/>
                <w:highlight w:val="lightGray"/>
              </w:rPr>
              <w:t>nonprofit organization or tenant organization approved by the department</w:t>
            </w:r>
            <w:r w:rsidRPr="00166471">
              <w:rPr>
                <w:highlight w:val="lightGray"/>
              </w:rPr>
              <w:t>].</w:t>
            </w:r>
          </w:p>
          <w:p w:rsidR="00614AC6" w:rsidRDefault="00396B16">
            <w:pPr>
              <w:jc w:val="both"/>
            </w:pPr>
            <w:r w:rsidRPr="00614AC6">
              <w:t xml:space="preserve">(c)  </w:t>
            </w:r>
            <w:r w:rsidRPr="00614AC6">
              <w:rPr>
                <w:u w:val="single"/>
              </w:rPr>
              <w:t xml:space="preserve">Beginning on the 181st day after the date the department posts notice under </w:t>
            </w:r>
            <w:r w:rsidRPr="00614AC6">
              <w:rPr>
                <w:highlight w:val="lightGray"/>
                <w:u w:val="single"/>
              </w:rPr>
              <w:t>Subsection (a-1)</w:t>
            </w:r>
            <w:r w:rsidRPr="00614AC6">
              <w:rPr>
                <w:u w:val="single"/>
              </w:rPr>
              <w:t>, an owner of a development subject to a right of first refusal</w:t>
            </w:r>
            <w:r>
              <w:t xml:space="preserve"> </w:t>
            </w: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614AC6" w:rsidRDefault="00614AC6">
            <w:pPr>
              <w:jc w:val="both"/>
            </w:pPr>
          </w:p>
          <w:p w:rsidR="00F01B02" w:rsidRDefault="00396B16">
            <w:pPr>
              <w:jc w:val="both"/>
            </w:pPr>
            <w:r>
              <w:t>[</w:t>
            </w:r>
            <w:r>
              <w:rPr>
                <w:strike/>
              </w:rPr>
              <w:t>Notwithstanding an agreement</w:t>
            </w:r>
            <w:r>
              <w:t>] under Section 2306.6725[</w:t>
            </w:r>
            <w:r>
              <w:rPr>
                <w:strike/>
              </w:rPr>
              <w:t>, a recipient of a low income housing tax credit</w:t>
            </w:r>
            <w:r>
              <w:t xml:space="preserve">] may sell </w:t>
            </w:r>
            <w:r>
              <w:rPr>
                <w:u w:val="single"/>
              </w:rPr>
              <w:t>to any purchaser a development</w:t>
            </w:r>
            <w:r>
              <w:t xml:space="preserve"> [</w:t>
            </w:r>
            <w:r>
              <w:rPr>
                <w:strike/>
              </w:rPr>
              <w:t>property</w:t>
            </w:r>
            <w:r>
              <w:t xml:space="preserve">] to which the </w:t>
            </w:r>
            <w:r>
              <w:rPr>
                <w:u w:val="single"/>
              </w:rPr>
              <w:t>right of first refusal</w:t>
            </w:r>
            <w:r>
              <w:t xml:space="preserve"> [</w:t>
            </w:r>
            <w:r>
              <w:rPr>
                <w:strike/>
              </w:rPr>
              <w:t>tax credit</w:t>
            </w:r>
            <w:r>
              <w:t>] applies [</w:t>
            </w:r>
            <w:r>
              <w:rPr>
                <w:strike/>
              </w:rPr>
              <w:t>to any purchaser after the expiration of the compliance period</w:t>
            </w:r>
            <w:r>
              <w:t xml:space="preserve">] if </w:t>
            </w:r>
          </w:p>
          <w:p w:rsidR="00F74CC1" w:rsidRDefault="00396B16">
            <w:pPr>
              <w:jc w:val="both"/>
            </w:pPr>
            <w:r>
              <w:t xml:space="preserve">a qualified </w:t>
            </w:r>
            <w:r>
              <w:rPr>
                <w:u w:val="single"/>
              </w:rPr>
              <w:t>entity</w:t>
            </w:r>
            <w:r>
              <w:t xml:space="preserve"> [</w:t>
            </w:r>
            <w:r>
              <w:rPr>
                <w:strike/>
              </w:rPr>
              <w:t>nonprofit organization or tenant organization</w:t>
            </w:r>
            <w:r>
              <w:t xml:space="preserve">] does not offer to purchase the </w:t>
            </w:r>
            <w:r>
              <w:rPr>
                <w:u w:val="single"/>
              </w:rPr>
              <w:t xml:space="preserve">development for a price that </w:t>
            </w:r>
            <w:r w:rsidRPr="00F01B02">
              <w:rPr>
                <w:highlight w:val="lightGray"/>
                <w:u w:val="single"/>
              </w:rPr>
              <w:t>the department determines to be reasonable</w:t>
            </w:r>
            <w:r>
              <w:t xml:space="preserve"> [</w:t>
            </w:r>
            <w:r>
              <w:rPr>
                <w:strike/>
              </w:rPr>
              <w:t>property at the minimum price provided by Section 42(i)(7), Internal Revenue Code of 1986 (26 U.S.C. Section 42(i)(7)), and the department declines to purchase the property</w:t>
            </w:r>
            <w:r>
              <w:t>].  [FA1(3)]</w:t>
            </w:r>
          </w:p>
          <w:p w:rsidR="009809E9" w:rsidRDefault="009809E9">
            <w:pPr>
              <w:jc w:val="both"/>
            </w:pPr>
          </w:p>
          <w:p w:rsidR="009809E9" w:rsidRDefault="009809E9">
            <w:pPr>
              <w:jc w:val="both"/>
            </w:pPr>
          </w:p>
          <w:p w:rsidR="009809E9" w:rsidRDefault="009809E9">
            <w:pPr>
              <w:jc w:val="both"/>
            </w:pPr>
          </w:p>
          <w:p w:rsidR="009809E9" w:rsidRDefault="009809E9">
            <w:pPr>
              <w:jc w:val="both"/>
            </w:pPr>
          </w:p>
          <w:p w:rsidR="009809E9" w:rsidRDefault="009809E9">
            <w:pPr>
              <w:jc w:val="both"/>
            </w:pPr>
          </w:p>
          <w:p w:rsidR="00F74CC1" w:rsidRPr="009809E9" w:rsidRDefault="00396B16">
            <w:pPr>
              <w:jc w:val="both"/>
              <w:rPr>
                <w:highlight w:val="lightGray"/>
              </w:rPr>
            </w:pPr>
            <w:r w:rsidRPr="009809E9">
              <w:rPr>
                <w:highlight w:val="lightGray"/>
                <w:u w:val="single"/>
              </w:rPr>
              <w:t>(c-1)  This section applies only to a right of first refusal memorialized in a land use restriction agreement.  This section does not authorize a modification of any other agreement between an owner of a development and a qualified entity.</w:t>
            </w:r>
          </w:p>
          <w:p w:rsidR="00F74CC1" w:rsidRDefault="00396B16">
            <w:pPr>
              <w:jc w:val="both"/>
            </w:pPr>
            <w:r w:rsidRPr="009809E9">
              <w:rPr>
                <w:highlight w:val="lightGray"/>
                <w:u w:val="single"/>
              </w:rPr>
              <w:t>(c-2)  The department shall adopt rules and procedures to give effect to the right of first refusal granted by any land use restriction agreement.</w:t>
            </w:r>
          </w:p>
          <w:p w:rsidR="00F74CC1" w:rsidRDefault="00396B16">
            <w:pPr>
              <w:jc w:val="both"/>
            </w:pPr>
            <w:r>
              <w:t>(d)  In this section</w:t>
            </w:r>
            <w:r>
              <w:rPr>
                <w:u w:val="single"/>
              </w:rPr>
              <w:t>:</w:t>
            </w:r>
          </w:p>
          <w:p w:rsidR="00F74CC1" w:rsidRDefault="00396B16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[</w:t>
            </w:r>
            <w:r>
              <w:rPr>
                <w:strike/>
              </w:rPr>
              <w:t>,</w:t>
            </w:r>
            <w:r>
              <w:t>] "</w:t>
            </w:r>
            <w:r>
              <w:rPr>
                <w:u w:val="single"/>
              </w:rPr>
              <w:t>Compliance</w:t>
            </w:r>
            <w:r>
              <w:t xml:space="preserve"> [</w:t>
            </w:r>
            <w:r>
              <w:rPr>
                <w:strike/>
              </w:rPr>
              <w:t>compliance</w:t>
            </w:r>
            <w:r>
              <w:t>] period" has the meaning assigned by Section 42(i)(1), Internal Revenue Code of 1986 (26 U.S.C. Section 42(i)(1)).</w:t>
            </w:r>
          </w:p>
          <w:p w:rsidR="009809E9" w:rsidRDefault="009809E9">
            <w:pPr>
              <w:jc w:val="both"/>
            </w:pPr>
          </w:p>
          <w:p w:rsidR="009809E9" w:rsidRDefault="009809E9">
            <w:pPr>
              <w:jc w:val="both"/>
            </w:pPr>
          </w:p>
          <w:p w:rsidR="009809E9" w:rsidRDefault="009809E9">
            <w:pPr>
              <w:jc w:val="both"/>
            </w:pPr>
          </w:p>
          <w:p w:rsidR="00F74CC1" w:rsidRDefault="00396B16">
            <w:pPr>
              <w:jc w:val="both"/>
            </w:pPr>
            <w:r>
              <w:rPr>
                <w:u w:val="single"/>
              </w:rPr>
              <w:t>(2)  "Qualified entity" means an entity described by, or an entity controlled by an entity described by, Section 42(i)(7)(A), Internal Revenue Code of 1986 (26 U.S.C. Section 42(i)(7)(A)).</w:t>
            </w:r>
          </w:p>
        </w:tc>
        <w:tc>
          <w:tcPr>
            <w:tcW w:w="5760" w:type="dxa"/>
          </w:tcPr>
          <w:p w:rsidR="00F74CC1" w:rsidRDefault="00F74CC1">
            <w:pPr>
              <w:jc w:val="both"/>
            </w:pPr>
          </w:p>
        </w:tc>
      </w:tr>
      <w:tr w:rsidR="00F74CC1">
        <w:tc>
          <w:tcPr>
            <w:tcW w:w="6473" w:type="dxa"/>
          </w:tcPr>
          <w:p w:rsidR="00F74CC1" w:rsidRDefault="00396B16">
            <w:pPr>
              <w:jc w:val="both"/>
            </w:pPr>
            <w:r>
              <w:lastRenderedPageBreak/>
              <w:t>SECTION 6.  Sections 2306.6713, 2306.6725, and 2306.6726, Government Code, as amended by this Act, apply to the transfer or sale of a development supported with an allocation of low income housing tax credits issued before, on, or after the effective date of this Act.</w:t>
            </w:r>
          </w:p>
        </w:tc>
        <w:tc>
          <w:tcPr>
            <w:tcW w:w="6480" w:type="dxa"/>
          </w:tcPr>
          <w:p w:rsidR="00F74CC1" w:rsidRDefault="00396B16">
            <w:pPr>
              <w:jc w:val="both"/>
            </w:pPr>
            <w:r>
              <w:t>SECTION 6. Same as House version.</w:t>
            </w:r>
          </w:p>
          <w:p w:rsidR="00F74CC1" w:rsidRDefault="00F74CC1">
            <w:pPr>
              <w:jc w:val="both"/>
            </w:pPr>
          </w:p>
          <w:p w:rsidR="00F74CC1" w:rsidRDefault="00F74CC1">
            <w:pPr>
              <w:jc w:val="both"/>
            </w:pPr>
          </w:p>
        </w:tc>
        <w:tc>
          <w:tcPr>
            <w:tcW w:w="5760" w:type="dxa"/>
          </w:tcPr>
          <w:p w:rsidR="00F74CC1" w:rsidRDefault="00F74CC1">
            <w:pPr>
              <w:jc w:val="both"/>
            </w:pPr>
          </w:p>
        </w:tc>
      </w:tr>
      <w:tr w:rsidR="00F74CC1">
        <w:tc>
          <w:tcPr>
            <w:tcW w:w="6473" w:type="dxa"/>
          </w:tcPr>
          <w:p w:rsidR="00F74CC1" w:rsidRDefault="00396B16">
            <w:pPr>
              <w:jc w:val="both"/>
            </w:pPr>
            <w:r>
              <w:t>SECTION 7.  This Act takes effect September 1, 2015.</w:t>
            </w:r>
          </w:p>
        </w:tc>
        <w:tc>
          <w:tcPr>
            <w:tcW w:w="6480" w:type="dxa"/>
          </w:tcPr>
          <w:p w:rsidR="00F74CC1" w:rsidRDefault="00396B16">
            <w:pPr>
              <w:jc w:val="both"/>
            </w:pPr>
            <w:r>
              <w:t>SECTION 7. Same as House version.</w:t>
            </w:r>
          </w:p>
        </w:tc>
        <w:tc>
          <w:tcPr>
            <w:tcW w:w="5760" w:type="dxa"/>
          </w:tcPr>
          <w:p w:rsidR="00F74CC1" w:rsidRDefault="00F74CC1">
            <w:pPr>
              <w:jc w:val="both"/>
            </w:pPr>
          </w:p>
        </w:tc>
      </w:tr>
    </w:tbl>
    <w:p w:rsidR="00D215DC" w:rsidRDefault="00D215DC"/>
    <w:sectPr w:rsidR="00D215DC" w:rsidSect="00F74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C1" w:rsidRDefault="00F74CC1" w:rsidP="00F74CC1">
      <w:r>
        <w:separator/>
      </w:r>
    </w:p>
  </w:endnote>
  <w:endnote w:type="continuationSeparator" w:id="0">
    <w:p w:rsidR="00F74CC1" w:rsidRDefault="00F74CC1" w:rsidP="00F7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B2" w:rsidRDefault="00E36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C1" w:rsidRDefault="002006BA">
    <w:pPr>
      <w:tabs>
        <w:tab w:val="center" w:pos="9360"/>
        <w:tab w:val="right" w:pos="18720"/>
      </w:tabs>
    </w:pPr>
    <w:fldSimple w:instr=" DOCPROPERTY  CCRF  \* MERGEFORMAT ">
      <w:r w:rsidR="00E365B2">
        <w:t xml:space="preserve"> </w:t>
      </w:r>
    </w:fldSimple>
    <w:r w:rsidR="00396B16">
      <w:tab/>
    </w:r>
    <w:r w:rsidR="00F74CC1">
      <w:fldChar w:fldCharType="begin"/>
    </w:r>
    <w:r w:rsidR="00396B16">
      <w:instrText xml:space="preserve"> PAGE </w:instrText>
    </w:r>
    <w:r w:rsidR="00F74CC1">
      <w:fldChar w:fldCharType="separate"/>
    </w:r>
    <w:r w:rsidR="00550F17">
      <w:rPr>
        <w:noProof/>
      </w:rPr>
      <w:t>1</w:t>
    </w:r>
    <w:r w:rsidR="00F74CC1">
      <w:fldChar w:fldCharType="end"/>
    </w:r>
    <w:r w:rsidR="00396B16">
      <w:tab/>
    </w:r>
    <w:fldSimple w:instr=" DOCPROPERTY  OTID  \* MERGEFORMAT ">
      <w:r w:rsidR="00E365B2">
        <w:t>15.147.317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B2" w:rsidRDefault="00E36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C1" w:rsidRDefault="00F74CC1" w:rsidP="00F74CC1">
      <w:r>
        <w:separator/>
      </w:r>
    </w:p>
  </w:footnote>
  <w:footnote w:type="continuationSeparator" w:id="0">
    <w:p w:rsidR="00F74CC1" w:rsidRDefault="00F74CC1" w:rsidP="00F7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B2" w:rsidRDefault="00E36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B2" w:rsidRDefault="00E36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B2" w:rsidRDefault="00E36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1"/>
    <w:rsid w:val="00081FF7"/>
    <w:rsid w:val="00166471"/>
    <w:rsid w:val="002006BA"/>
    <w:rsid w:val="002941E7"/>
    <w:rsid w:val="00396B16"/>
    <w:rsid w:val="0040208D"/>
    <w:rsid w:val="00416B0B"/>
    <w:rsid w:val="00550F17"/>
    <w:rsid w:val="00614AC6"/>
    <w:rsid w:val="009809E9"/>
    <w:rsid w:val="00BD28EC"/>
    <w:rsid w:val="00D215DC"/>
    <w:rsid w:val="00E365B2"/>
    <w:rsid w:val="00F01B02"/>
    <w:rsid w:val="00F74CC1"/>
    <w:rsid w:val="00F87546"/>
    <w:rsid w:val="00FA1E4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C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B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36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B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C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B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36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B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HB3576-SAA</vt:lpstr>
    </vt:vector>
  </TitlesOfParts>
  <Company>Texas Legislative Council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HB3576-SAA</dc:title>
  <dc:creator>chm</dc:creator>
  <cp:lastModifiedBy>ALO</cp:lastModifiedBy>
  <cp:revision>2</cp:revision>
  <dcterms:created xsi:type="dcterms:W3CDTF">2015-05-27T18:06:00Z</dcterms:created>
  <dcterms:modified xsi:type="dcterms:W3CDTF">2015-05-27T18:06:00Z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15.147.317</vt:lpwstr>
  </property>
  <property fmtid="{D5CDD505-2E9C-101B-9397-08002B2CF9AE}" pid="3" name="CCRF">
    <vt:lpwstr> </vt:lpwstr>
  </property>
</Properties>
</file>