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7336" w:rsidTr="00345119">
        <w:tc>
          <w:tcPr>
            <w:tcW w:w="9576" w:type="dxa"/>
            <w:noWrap/>
          </w:tcPr>
          <w:p w:rsidR="008423E4" w:rsidRPr="0022177D" w:rsidRDefault="00D60D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60DEE" w:rsidP="008423E4">
      <w:pPr>
        <w:jc w:val="center"/>
      </w:pPr>
    </w:p>
    <w:p w:rsidR="008423E4" w:rsidRPr="00B31F0E" w:rsidRDefault="00D60DEE" w:rsidP="008423E4"/>
    <w:p w:rsidR="008423E4" w:rsidRPr="00742794" w:rsidRDefault="00D60D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7336" w:rsidTr="00345119">
        <w:tc>
          <w:tcPr>
            <w:tcW w:w="9576" w:type="dxa"/>
          </w:tcPr>
          <w:p w:rsidR="008423E4" w:rsidRPr="00861995" w:rsidRDefault="00D60DEE" w:rsidP="00345119">
            <w:pPr>
              <w:jc w:val="right"/>
            </w:pPr>
            <w:r>
              <w:t>H.B. 124</w:t>
            </w:r>
          </w:p>
        </w:tc>
      </w:tr>
      <w:tr w:rsidR="00677336" w:rsidTr="00345119">
        <w:tc>
          <w:tcPr>
            <w:tcW w:w="9576" w:type="dxa"/>
          </w:tcPr>
          <w:p w:rsidR="008423E4" w:rsidRPr="00861995" w:rsidRDefault="00D60DEE" w:rsidP="00D74362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677336" w:rsidTr="00345119">
        <w:tc>
          <w:tcPr>
            <w:tcW w:w="9576" w:type="dxa"/>
          </w:tcPr>
          <w:p w:rsidR="008423E4" w:rsidRPr="00861995" w:rsidRDefault="00D60DEE" w:rsidP="00345119">
            <w:pPr>
              <w:jc w:val="right"/>
            </w:pPr>
            <w:r>
              <w:t>Ways &amp; Means</w:t>
            </w:r>
          </w:p>
        </w:tc>
      </w:tr>
      <w:tr w:rsidR="00677336" w:rsidTr="00345119">
        <w:tc>
          <w:tcPr>
            <w:tcW w:w="9576" w:type="dxa"/>
          </w:tcPr>
          <w:p w:rsidR="008423E4" w:rsidRDefault="00D60DE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60DEE" w:rsidP="008423E4">
      <w:pPr>
        <w:tabs>
          <w:tab w:val="right" w:pos="9360"/>
        </w:tabs>
      </w:pPr>
    </w:p>
    <w:p w:rsidR="008423E4" w:rsidRDefault="00D60DEE" w:rsidP="008423E4"/>
    <w:p w:rsidR="008423E4" w:rsidRDefault="00D60D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77336" w:rsidTr="006D09EC">
        <w:tc>
          <w:tcPr>
            <w:tcW w:w="9582" w:type="dxa"/>
          </w:tcPr>
          <w:p w:rsidR="008423E4" w:rsidRPr="00A8133F" w:rsidRDefault="00D60DEE" w:rsidP="00A42C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60DEE" w:rsidP="00A42C4F"/>
          <w:p w:rsidR="008423E4" w:rsidRDefault="00D60DEE" w:rsidP="00A42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 the current date for holding</w:t>
            </w:r>
            <w:r w:rsidRPr="0036466D">
              <w:t xml:space="preserve"> </w:t>
            </w:r>
            <w:r w:rsidRPr="0036466D">
              <w:t xml:space="preserve">a </w:t>
            </w:r>
            <w:r>
              <w:t>public school district property t</w:t>
            </w:r>
            <w:r w:rsidRPr="0036466D">
              <w:t xml:space="preserve">ax </w:t>
            </w:r>
            <w:r>
              <w:t>r</w:t>
            </w:r>
            <w:r w:rsidRPr="0036466D">
              <w:t xml:space="preserve">atification </w:t>
            </w:r>
            <w:r>
              <w:t>e</w:t>
            </w:r>
            <w:r w:rsidRPr="0036466D">
              <w:t xml:space="preserve">lection </w:t>
            </w:r>
            <w:r>
              <w:t xml:space="preserve">can </w:t>
            </w:r>
            <w:r w:rsidRPr="0036466D">
              <w:t xml:space="preserve">result in irregular voting periods. H.B. </w:t>
            </w:r>
            <w:r>
              <w:t>124</w:t>
            </w:r>
            <w:r w:rsidRPr="0036466D">
              <w:t xml:space="preserve"> </w:t>
            </w:r>
            <w:r>
              <w:t xml:space="preserve">seeks to eliminate this irregularity and </w:t>
            </w:r>
            <w:r>
              <w:t xml:space="preserve">any resulting </w:t>
            </w:r>
            <w:r>
              <w:t xml:space="preserve">voter confusion by </w:t>
            </w:r>
            <w:r w:rsidRPr="0036466D">
              <w:t>requir</w:t>
            </w:r>
            <w:r>
              <w:t>ing</w:t>
            </w:r>
            <w:r w:rsidRPr="0036466D">
              <w:t xml:space="preserve"> </w:t>
            </w:r>
            <w:r>
              <w:t>such</w:t>
            </w:r>
            <w:r w:rsidRPr="0036466D">
              <w:t xml:space="preserve"> </w:t>
            </w:r>
            <w:r>
              <w:t>e</w:t>
            </w:r>
            <w:r w:rsidRPr="0036466D">
              <w:t xml:space="preserve">lections </w:t>
            </w:r>
            <w:r>
              <w:t xml:space="preserve">to </w:t>
            </w:r>
            <w:r w:rsidRPr="0036466D">
              <w:t xml:space="preserve">be held </w:t>
            </w:r>
            <w:r>
              <w:t xml:space="preserve">on </w:t>
            </w:r>
            <w:r>
              <w:t>the</w:t>
            </w:r>
            <w:r w:rsidRPr="0036466D">
              <w:t xml:space="preserve"> </w:t>
            </w:r>
            <w:r>
              <w:t>first</w:t>
            </w:r>
            <w:r w:rsidRPr="0036466D">
              <w:t xml:space="preserve"> </w:t>
            </w:r>
            <w:r>
              <w:t>u</w:t>
            </w:r>
            <w:r w:rsidRPr="0036466D">
              <w:t xml:space="preserve">niform </w:t>
            </w:r>
            <w:r>
              <w:t>e</w:t>
            </w:r>
            <w:r w:rsidRPr="0036466D">
              <w:t xml:space="preserve">lection </w:t>
            </w:r>
            <w:r>
              <w:t>d</w:t>
            </w:r>
            <w:r w:rsidRPr="0036466D">
              <w:t>ate</w:t>
            </w:r>
            <w:r>
              <w:t xml:space="preserve"> that allows sufficient time to comply with other requirements of l</w:t>
            </w:r>
            <w:r>
              <w:t>aw</w:t>
            </w:r>
            <w:r w:rsidRPr="0036466D">
              <w:t>.</w:t>
            </w:r>
          </w:p>
          <w:p w:rsidR="008423E4" w:rsidRPr="00E26B13" w:rsidRDefault="00D60DEE" w:rsidP="00A42C4F">
            <w:pPr>
              <w:rPr>
                <w:b/>
              </w:rPr>
            </w:pPr>
          </w:p>
        </w:tc>
      </w:tr>
      <w:tr w:rsidR="00677336" w:rsidTr="006D09EC">
        <w:tc>
          <w:tcPr>
            <w:tcW w:w="9582" w:type="dxa"/>
          </w:tcPr>
          <w:p w:rsidR="0017725B" w:rsidRDefault="00D60DEE" w:rsidP="00A42C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60DEE" w:rsidP="00A42C4F">
            <w:pPr>
              <w:rPr>
                <w:b/>
                <w:u w:val="single"/>
              </w:rPr>
            </w:pPr>
          </w:p>
          <w:p w:rsidR="00543FE8" w:rsidRPr="00543FE8" w:rsidRDefault="00D60DEE" w:rsidP="00A42C4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D60DEE" w:rsidP="00A42C4F">
            <w:pPr>
              <w:rPr>
                <w:b/>
                <w:u w:val="single"/>
              </w:rPr>
            </w:pPr>
          </w:p>
        </w:tc>
      </w:tr>
      <w:tr w:rsidR="00677336" w:rsidTr="006D09EC">
        <w:tc>
          <w:tcPr>
            <w:tcW w:w="9582" w:type="dxa"/>
          </w:tcPr>
          <w:p w:rsidR="008423E4" w:rsidRPr="00A8133F" w:rsidRDefault="00D60DEE" w:rsidP="00A42C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60DEE" w:rsidP="00A42C4F"/>
          <w:p w:rsidR="00543FE8" w:rsidRDefault="00D60DEE" w:rsidP="00A42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60DEE" w:rsidP="00A42C4F">
            <w:pPr>
              <w:rPr>
                <w:b/>
              </w:rPr>
            </w:pPr>
          </w:p>
        </w:tc>
      </w:tr>
      <w:tr w:rsidR="00677336" w:rsidTr="006D09EC">
        <w:tc>
          <w:tcPr>
            <w:tcW w:w="9582" w:type="dxa"/>
          </w:tcPr>
          <w:p w:rsidR="008423E4" w:rsidRPr="00A8133F" w:rsidRDefault="00D60DEE" w:rsidP="00A42C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60DEE" w:rsidP="00A42C4F"/>
          <w:p w:rsidR="00793286" w:rsidRDefault="00D60DEE" w:rsidP="00A42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124 </w:t>
            </w:r>
            <w:r>
              <w:t xml:space="preserve">repeals </w:t>
            </w:r>
            <w:r>
              <w:t>an Election</w:t>
            </w:r>
            <w:r>
              <w:t xml:space="preserve"> Code provision requiring an election to ratify the property tax rate of a public school district to be ordered not later than the 30th day before election day</w:t>
            </w:r>
            <w:r>
              <w:t>.</w:t>
            </w:r>
            <w:r>
              <w:t xml:space="preserve"> </w:t>
            </w:r>
          </w:p>
          <w:p w:rsidR="00793286" w:rsidRDefault="00D60DEE" w:rsidP="00A42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60DEE" w:rsidP="00A42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124 </w:t>
            </w:r>
            <w:r>
              <w:t>amends the Tax Code</w:t>
            </w:r>
            <w:r>
              <w:t xml:space="preserve"> to</w:t>
            </w:r>
            <w:r>
              <w:t xml:space="preserve"> change the d</w:t>
            </w:r>
            <w:r>
              <w:t>ate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holding</w:t>
            </w:r>
            <w:r>
              <w:t xml:space="preserve"> </w:t>
            </w:r>
            <w:r>
              <w:t xml:space="preserve">such </w:t>
            </w:r>
            <w:r>
              <w:t>an electi</w:t>
            </w:r>
            <w:r>
              <w:t xml:space="preserve">on from </w:t>
            </w:r>
            <w:r w:rsidRPr="004C3E5E">
              <w:t>a date not less than 30 or more than 90 days after the day on</w:t>
            </w:r>
            <w:r>
              <w:t xml:space="preserve"> which the </w:t>
            </w:r>
            <w:r>
              <w:t xml:space="preserve">district's </w:t>
            </w:r>
            <w:r>
              <w:t xml:space="preserve">governing body adopted the tax rate to </w:t>
            </w:r>
            <w:r w:rsidRPr="004C3E5E">
              <w:t>the first uniform election date</w:t>
            </w:r>
            <w:r>
              <w:t xml:space="preserve"> </w:t>
            </w:r>
            <w:r w:rsidRPr="004C3E5E">
              <w:t>that allows sufficient time to comply with other requirements of law</w:t>
            </w:r>
            <w:r>
              <w:t>. The bill's provisions ap</w:t>
            </w:r>
            <w:r>
              <w:t xml:space="preserve">ply to </w:t>
            </w:r>
            <w:r w:rsidRPr="004C3E5E">
              <w:t xml:space="preserve">the </w:t>
            </w:r>
            <w:r>
              <w:t>property</w:t>
            </w:r>
            <w:r w:rsidRPr="004C3E5E">
              <w:t xml:space="preserve"> tax rate of a school district beginning with the 201</w:t>
            </w:r>
            <w:r>
              <w:t>8</w:t>
            </w:r>
            <w:r w:rsidRPr="004C3E5E">
              <w:t xml:space="preserve"> tax year</w:t>
            </w:r>
            <w:r w:rsidRPr="00EC5958">
              <w:t>.</w:t>
            </w:r>
          </w:p>
          <w:p w:rsidR="000340E1" w:rsidRDefault="00D60DEE" w:rsidP="00A42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340E1" w:rsidRDefault="00D60DEE" w:rsidP="00A42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124 </w:t>
            </w:r>
            <w:r>
              <w:t xml:space="preserve">repeals </w:t>
            </w:r>
            <w:r w:rsidRPr="0023016B">
              <w:t>Section 3.005(</w:t>
            </w:r>
            <w:r>
              <w:t>d</w:t>
            </w:r>
            <w:r w:rsidRPr="0023016B">
              <w:t>), Election Code</w:t>
            </w:r>
            <w:r>
              <w:t>.</w:t>
            </w:r>
          </w:p>
          <w:p w:rsidR="008423E4" w:rsidRPr="00835628" w:rsidRDefault="00D60DEE" w:rsidP="00A42C4F">
            <w:pPr>
              <w:rPr>
                <w:b/>
              </w:rPr>
            </w:pPr>
          </w:p>
        </w:tc>
      </w:tr>
      <w:tr w:rsidR="00677336" w:rsidTr="006D09EC">
        <w:tc>
          <w:tcPr>
            <w:tcW w:w="9582" w:type="dxa"/>
          </w:tcPr>
          <w:p w:rsidR="008423E4" w:rsidRPr="00A8133F" w:rsidRDefault="00D60DEE" w:rsidP="00A42C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60DEE" w:rsidP="00A42C4F"/>
          <w:p w:rsidR="008423E4" w:rsidRPr="003624F2" w:rsidRDefault="00D60DEE" w:rsidP="00A42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</w:t>
            </w:r>
            <w:r>
              <w:t>.</w:t>
            </w:r>
          </w:p>
          <w:p w:rsidR="008423E4" w:rsidRPr="00233FDB" w:rsidRDefault="00D60DEE" w:rsidP="00A42C4F">
            <w:pPr>
              <w:rPr>
                <w:b/>
              </w:rPr>
            </w:pPr>
          </w:p>
        </w:tc>
      </w:tr>
    </w:tbl>
    <w:p w:rsidR="008423E4" w:rsidRPr="00BE0E75" w:rsidRDefault="00D60DE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60DE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DEE">
      <w:r>
        <w:separator/>
      </w:r>
    </w:p>
  </w:endnote>
  <w:endnote w:type="continuationSeparator" w:id="0">
    <w:p w:rsidR="00000000" w:rsidRDefault="00D6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4F" w:rsidRDefault="00D60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7336" w:rsidTr="009C1E9A">
      <w:trPr>
        <w:cantSplit/>
      </w:trPr>
      <w:tc>
        <w:tcPr>
          <w:tcW w:w="0" w:type="pct"/>
        </w:tcPr>
        <w:p w:rsidR="00137D90" w:rsidRDefault="00D60D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60D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60D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60D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60D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336" w:rsidTr="009C1E9A">
      <w:trPr>
        <w:cantSplit/>
      </w:trPr>
      <w:tc>
        <w:tcPr>
          <w:tcW w:w="0" w:type="pct"/>
        </w:tcPr>
        <w:p w:rsidR="00EC379B" w:rsidRDefault="00D60D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60D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1976</w:t>
          </w:r>
        </w:p>
      </w:tc>
      <w:tc>
        <w:tcPr>
          <w:tcW w:w="2453" w:type="pct"/>
        </w:tcPr>
        <w:p w:rsidR="00EC379B" w:rsidRDefault="00D60D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17.208.153</w:t>
          </w:r>
          <w:r>
            <w:fldChar w:fldCharType="end"/>
          </w:r>
        </w:p>
      </w:tc>
    </w:tr>
    <w:tr w:rsidR="00677336" w:rsidTr="009C1E9A">
      <w:trPr>
        <w:cantSplit/>
      </w:trPr>
      <w:tc>
        <w:tcPr>
          <w:tcW w:w="0" w:type="pct"/>
        </w:tcPr>
        <w:p w:rsidR="00EC379B" w:rsidRDefault="00D60D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60D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60DEE" w:rsidP="006D504F">
          <w:pPr>
            <w:pStyle w:val="Footer"/>
            <w:rPr>
              <w:rStyle w:val="PageNumber"/>
            </w:rPr>
          </w:pPr>
        </w:p>
        <w:p w:rsidR="00EC379B" w:rsidRDefault="00D60D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3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60D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60D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60D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4F" w:rsidRDefault="00D6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DEE">
      <w:r>
        <w:separator/>
      </w:r>
    </w:p>
  </w:footnote>
  <w:footnote w:type="continuationSeparator" w:id="0">
    <w:p w:rsidR="00000000" w:rsidRDefault="00D6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4F" w:rsidRDefault="00D60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4F" w:rsidRDefault="00D60D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4F" w:rsidRDefault="00D60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36"/>
    <w:rsid w:val="00677336"/>
    <w:rsid w:val="00D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C3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3E5E"/>
  </w:style>
  <w:style w:type="paragraph" w:styleId="CommentSubject">
    <w:name w:val="annotation subject"/>
    <w:basedOn w:val="CommentText"/>
    <w:next w:val="CommentText"/>
    <w:link w:val="CommentSubjectChar"/>
    <w:rsid w:val="004C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E5E"/>
    <w:rPr>
      <w:b/>
      <w:bCs/>
    </w:rPr>
  </w:style>
  <w:style w:type="character" w:styleId="Hyperlink">
    <w:name w:val="Hyperlink"/>
    <w:basedOn w:val="DefaultParagraphFont"/>
    <w:rsid w:val="00784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C3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3E5E"/>
  </w:style>
  <w:style w:type="paragraph" w:styleId="CommentSubject">
    <w:name w:val="annotation subject"/>
    <w:basedOn w:val="CommentText"/>
    <w:next w:val="CommentText"/>
    <w:link w:val="CommentSubjectChar"/>
    <w:rsid w:val="004C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E5E"/>
    <w:rPr>
      <w:b/>
      <w:bCs/>
    </w:rPr>
  </w:style>
  <w:style w:type="character" w:styleId="Hyperlink">
    <w:name w:val="Hyperlink"/>
    <w:basedOn w:val="DefaultParagraphFont"/>
    <w:rsid w:val="0078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1388</Characters>
  <Application>Microsoft Office Word</Application>
  <DocSecurity>4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HB01496 (Committee Report (Substituted))</vt:lpstr>
    </vt:vector>
  </TitlesOfParts>
  <Company>State of Texas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1976</dc:subject>
  <dc:creator>State of Texas</dc:creator>
  <dc:description>HB 124 by Bonnen, Greg-(H)Ways &amp; Means</dc:description>
  <cp:lastModifiedBy>Alexander McMillan</cp:lastModifiedBy>
  <cp:revision>2</cp:revision>
  <cp:lastPrinted>2017-03-23T18:14:00Z</cp:lastPrinted>
  <dcterms:created xsi:type="dcterms:W3CDTF">2017-07-28T19:17:00Z</dcterms:created>
  <dcterms:modified xsi:type="dcterms:W3CDTF">2017-07-28T19:17:00Z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17.208.153</vt:lpwstr>
  </property>
</Properties>
</file>