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E76CA" w:rsidTr="00345119">
        <w:tc>
          <w:tcPr>
            <w:tcW w:w="9576" w:type="dxa"/>
            <w:noWrap/>
          </w:tcPr>
          <w:p w:rsidR="008423E4" w:rsidRPr="0022177D" w:rsidRDefault="003B71FA" w:rsidP="00345119">
            <w:pPr>
              <w:pStyle w:val="Heading1"/>
            </w:pPr>
            <w:bookmarkStart w:id="0" w:name="_GoBack"/>
            <w:bookmarkEnd w:id="0"/>
            <w:r w:rsidRPr="00631897">
              <w:t>BILL ANALYSIS</w:t>
            </w:r>
          </w:p>
        </w:tc>
      </w:tr>
    </w:tbl>
    <w:p w:rsidR="008423E4" w:rsidRPr="0022177D" w:rsidRDefault="003B71FA" w:rsidP="008423E4">
      <w:pPr>
        <w:jc w:val="center"/>
      </w:pPr>
    </w:p>
    <w:p w:rsidR="008423E4" w:rsidRPr="00B31F0E" w:rsidRDefault="003B71FA" w:rsidP="008423E4"/>
    <w:p w:rsidR="008423E4" w:rsidRPr="00742794" w:rsidRDefault="003B71FA" w:rsidP="008423E4">
      <w:pPr>
        <w:tabs>
          <w:tab w:val="right" w:pos="9360"/>
        </w:tabs>
      </w:pPr>
    </w:p>
    <w:tbl>
      <w:tblPr>
        <w:tblW w:w="0" w:type="auto"/>
        <w:tblLayout w:type="fixed"/>
        <w:tblLook w:val="01E0" w:firstRow="1" w:lastRow="1" w:firstColumn="1" w:lastColumn="1" w:noHBand="0" w:noVBand="0"/>
      </w:tblPr>
      <w:tblGrid>
        <w:gridCol w:w="9576"/>
      </w:tblGrid>
      <w:tr w:rsidR="00BE76CA" w:rsidTr="00345119">
        <w:tc>
          <w:tcPr>
            <w:tcW w:w="9576" w:type="dxa"/>
          </w:tcPr>
          <w:p w:rsidR="008423E4" w:rsidRPr="00861995" w:rsidRDefault="003B71FA" w:rsidP="00345119">
            <w:pPr>
              <w:jc w:val="right"/>
            </w:pPr>
            <w:r>
              <w:t>C.S.H.B. 215</w:t>
            </w:r>
          </w:p>
        </w:tc>
      </w:tr>
      <w:tr w:rsidR="00BE76CA" w:rsidTr="00345119">
        <w:tc>
          <w:tcPr>
            <w:tcW w:w="9576" w:type="dxa"/>
          </w:tcPr>
          <w:p w:rsidR="008423E4" w:rsidRPr="00861995" w:rsidRDefault="003B71FA" w:rsidP="00671742">
            <w:pPr>
              <w:jc w:val="right"/>
            </w:pPr>
            <w:r>
              <w:t xml:space="preserve">By: </w:t>
            </w:r>
            <w:r>
              <w:t>Murphy</w:t>
            </w:r>
          </w:p>
        </w:tc>
      </w:tr>
      <w:tr w:rsidR="00BE76CA" w:rsidTr="00345119">
        <w:tc>
          <w:tcPr>
            <w:tcW w:w="9576" w:type="dxa"/>
          </w:tcPr>
          <w:p w:rsidR="008423E4" w:rsidRPr="00861995" w:rsidRDefault="003B71FA" w:rsidP="00345119">
            <w:pPr>
              <w:jc w:val="right"/>
            </w:pPr>
            <w:r>
              <w:t>State Affairs</w:t>
            </w:r>
          </w:p>
        </w:tc>
      </w:tr>
      <w:tr w:rsidR="00BE76CA" w:rsidTr="00345119">
        <w:tc>
          <w:tcPr>
            <w:tcW w:w="9576" w:type="dxa"/>
          </w:tcPr>
          <w:p w:rsidR="008423E4" w:rsidRDefault="003B71FA" w:rsidP="00345119">
            <w:pPr>
              <w:jc w:val="right"/>
            </w:pPr>
            <w:r>
              <w:t>Committee Report (Substituted)</w:t>
            </w:r>
          </w:p>
        </w:tc>
      </w:tr>
    </w:tbl>
    <w:p w:rsidR="008423E4" w:rsidRDefault="003B71FA" w:rsidP="008423E4">
      <w:pPr>
        <w:tabs>
          <w:tab w:val="right" w:pos="9360"/>
        </w:tabs>
      </w:pPr>
    </w:p>
    <w:p w:rsidR="008423E4" w:rsidRDefault="003B71FA" w:rsidP="008423E4"/>
    <w:p w:rsidR="008423E4" w:rsidRDefault="003B71FA" w:rsidP="008423E4"/>
    <w:tbl>
      <w:tblPr>
        <w:tblW w:w="0" w:type="auto"/>
        <w:tblCellMar>
          <w:left w:w="115" w:type="dxa"/>
          <w:right w:w="115" w:type="dxa"/>
        </w:tblCellMar>
        <w:tblLook w:val="01E0" w:firstRow="1" w:lastRow="1" w:firstColumn="1" w:lastColumn="1" w:noHBand="0" w:noVBand="0"/>
      </w:tblPr>
      <w:tblGrid>
        <w:gridCol w:w="9582"/>
      </w:tblGrid>
      <w:tr w:rsidR="00BE76CA" w:rsidTr="00671742">
        <w:tc>
          <w:tcPr>
            <w:tcW w:w="9582" w:type="dxa"/>
          </w:tcPr>
          <w:p w:rsidR="008423E4" w:rsidRPr="00A8133F" w:rsidRDefault="003B71FA" w:rsidP="003165AF">
            <w:pPr>
              <w:rPr>
                <w:b/>
              </w:rPr>
            </w:pPr>
            <w:r w:rsidRPr="009C1E9A">
              <w:rPr>
                <w:b/>
                <w:u w:val="single"/>
              </w:rPr>
              <w:t>BACKGROUND AND PURPOSE</w:t>
            </w:r>
            <w:r>
              <w:rPr>
                <w:b/>
              </w:rPr>
              <w:t xml:space="preserve"> </w:t>
            </w:r>
          </w:p>
          <w:p w:rsidR="008423E4" w:rsidRDefault="003B71FA" w:rsidP="003165AF"/>
          <w:p w:rsidR="008423E4" w:rsidRDefault="003B71FA" w:rsidP="003165AF">
            <w:pPr>
              <w:pStyle w:val="Header"/>
              <w:tabs>
                <w:tab w:val="clear" w:pos="4320"/>
                <w:tab w:val="clear" w:pos="8640"/>
              </w:tabs>
              <w:jc w:val="both"/>
            </w:pPr>
            <w:r w:rsidRPr="0048147F">
              <w:t xml:space="preserve">Interested parties note that </w:t>
            </w:r>
            <w:r>
              <w:t xml:space="preserve">more information is needed on the certification form </w:t>
            </w:r>
            <w:r>
              <w:t>by a physician</w:t>
            </w:r>
            <w:r>
              <w:t xml:space="preserve"> </w:t>
            </w:r>
            <w:r>
              <w:t>in regard to an abortion performed on a</w:t>
            </w:r>
            <w:r>
              <w:t xml:space="preserve"> viable unborn child during the third trimester of pregnancy on the basis of the fetus having a sever</w:t>
            </w:r>
            <w:r>
              <w:t>e</w:t>
            </w:r>
            <w:r>
              <w:t xml:space="preserve"> and irreversible abnormality</w:t>
            </w:r>
            <w:r>
              <w:t>. They also note</w:t>
            </w:r>
            <w:r>
              <w:t xml:space="preserve"> </w:t>
            </w:r>
            <w:r>
              <w:t xml:space="preserve">that </w:t>
            </w:r>
            <w:r>
              <w:t xml:space="preserve">there is a lack of information regarding </w:t>
            </w:r>
            <w:r w:rsidRPr="0048147F">
              <w:t>how minors obtain authorization for abortions</w:t>
            </w:r>
            <w:r>
              <w:t xml:space="preserve"> and that better </w:t>
            </w:r>
            <w:r>
              <w:t>data will give legislators proper insight into how minor</w:t>
            </w:r>
            <w:r>
              <w:t>s</w:t>
            </w:r>
            <w:r>
              <w:t xml:space="preserve"> obtain abortions in Texas</w:t>
            </w:r>
            <w:r w:rsidRPr="0048147F">
              <w:t xml:space="preserve">. </w:t>
            </w:r>
            <w:r>
              <w:t>C.S.</w:t>
            </w:r>
            <w:r w:rsidRPr="0048147F">
              <w:t>H</w:t>
            </w:r>
            <w:r>
              <w:t>.</w:t>
            </w:r>
            <w:r w:rsidRPr="0048147F">
              <w:t>B</w:t>
            </w:r>
            <w:r>
              <w:t>.</w:t>
            </w:r>
            <w:r w:rsidRPr="0048147F">
              <w:t xml:space="preserve"> 215 </w:t>
            </w:r>
            <w:r>
              <w:t xml:space="preserve">seeks to </w:t>
            </w:r>
            <w:r>
              <w:t>address these issues by providing for certification</w:t>
            </w:r>
            <w:r>
              <w:t xml:space="preserve"> on the applicable form</w:t>
            </w:r>
            <w:r>
              <w:t xml:space="preserve"> by a physician</w:t>
            </w:r>
            <w:r>
              <w:t xml:space="preserve"> of</w:t>
            </w:r>
            <w:r>
              <w:t xml:space="preserve"> the identified fetal abnormality and </w:t>
            </w:r>
            <w:r>
              <w:t>by</w:t>
            </w:r>
            <w:r>
              <w:t xml:space="preserve"> </w:t>
            </w:r>
            <w:r>
              <w:t>provid</w:t>
            </w:r>
            <w:r>
              <w:t>ing for</w:t>
            </w:r>
            <w:r>
              <w:t xml:space="preserve"> ad</w:t>
            </w:r>
            <w:r>
              <w:t xml:space="preserve">ditional </w:t>
            </w:r>
            <w:r w:rsidRPr="0048147F">
              <w:t>reporting requirements for abortions</w:t>
            </w:r>
            <w:r>
              <w:t xml:space="preserve"> performed on women younger than 18 years of age</w:t>
            </w:r>
            <w:r w:rsidRPr="0048147F">
              <w:t>.</w:t>
            </w:r>
          </w:p>
          <w:p w:rsidR="008423E4" w:rsidRPr="00E26B13" w:rsidRDefault="003B71FA" w:rsidP="003165AF">
            <w:pPr>
              <w:rPr>
                <w:b/>
              </w:rPr>
            </w:pPr>
          </w:p>
        </w:tc>
      </w:tr>
      <w:tr w:rsidR="00BE76CA" w:rsidTr="00671742">
        <w:tc>
          <w:tcPr>
            <w:tcW w:w="9582" w:type="dxa"/>
          </w:tcPr>
          <w:p w:rsidR="0017725B" w:rsidRDefault="003B71FA" w:rsidP="003165AF">
            <w:pPr>
              <w:rPr>
                <w:b/>
                <w:u w:val="single"/>
              </w:rPr>
            </w:pPr>
            <w:r>
              <w:rPr>
                <w:b/>
                <w:u w:val="single"/>
              </w:rPr>
              <w:t>CRIMINAL JUSTICE IMPACT</w:t>
            </w:r>
          </w:p>
          <w:p w:rsidR="0017725B" w:rsidRDefault="003B71FA" w:rsidP="003165AF">
            <w:pPr>
              <w:rPr>
                <w:b/>
                <w:u w:val="single"/>
              </w:rPr>
            </w:pPr>
          </w:p>
          <w:p w:rsidR="009E0821" w:rsidRPr="009E0821" w:rsidRDefault="003B71FA" w:rsidP="003165AF">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3B71FA" w:rsidP="003165AF">
            <w:pPr>
              <w:rPr>
                <w:b/>
                <w:u w:val="single"/>
              </w:rPr>
            </w:pPr>
          </w:p>
        </w:tc>
      </w:tr>
      <w:tr w:rsidR="00BE76CA" w:rsidTr="00671742">
        <w:tc>
          <w:tcPr>
            <w:tcW w:w="9582" w:type="dxa"/>
          </w:tcPr>
          <w:p w:rsidR="008423E4" w:rsidRPr="00A8133F" w:rsidRDefault="003B71FA" w:rsidP="003165AF">
            <w:pPr>
              <w:rPr>
                <w:b/>
              </w:rPr>
            </w:pPr>
            <w:r w:rsidRPr="009C1E9A">
              <w:rPr>
                <w:b/>
                <w:u w:val="single"/>
              </w:rPr>
              <w:t>RULEMAKING AUTHORITY</w:t>
            </w:r>
            <w:r>
              <w:rPr>
                <w:b/>
              </w:rPr>
              <w:t xml:space="preserve"> </w:t>
            </w:r>
          </w:p>
          <w:p w:rsidR="008423E4" w:rsidRDefault="003B71FA" w:rsidP="003165AF"/>
          <w:p w:rsidR="009E0821" w:rsidRDefault="003B71FA" w:rsidP="003165AF">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rsidR="008423E4" w:rsidRPr="00E21FDC" w:rsidRDefault="003B71FA" w:rsidP="003165AF">
            <w:pPr>
              <w:rPr>
                <w:b/>
              </w:rPr>
            </w:pPr>
          </w:p>
        </w:tc>
      </w:tr>
      <w:tr w:rsidR="00BE76CA" w:rsidTr="00671742">
        <w:tc>
          <w:tcPr>
            <w:tcW w:w="9582" w:type="dxa"/>
          </w:tcPr>
          <w:p w:rsidR="008423E4" w:rsidRPr="00A8133F" w:rsidRDefault="003B71FA" w:rsidP="000D6765">
            <w:pPr>
              <w:spacing w:line="480" w:lineRule="auto"/>
              <w:rPr>
                <w:b/>
              </w:rPr>
            </w:pPr>
            <w:r w:rsidRPr="009C1E9A">
              <w:rPr>
                <w:b/>
                <w:u w:val="single"/>
              </w:rPr>
              <w:t>ANALYSIS</w:t>
            </w:r>
            <w:r>
              <w:rPr>
                <w:b/>
              </w:rPr>
              <w:t xml:space="preserve"> </w:t>
            </w:r>
          </w:p>
          <w:p w:rsidR="008423E4" w:rsidRDefault="003B71FA" w:rsidP="001D1633">
            <w:pPr>
              <w:pStyle w:val="Header"/>
              <w:tabs>
                <w:tab w:val="clear" w:pos="4320"/>
                <w:tab w:val="clear" w:pos="8640"/>
              </w:tabs>
              <w:jc w:val="both"/>
            </w:pPr>
            <w:r>
              <w:t>C.S.</w:t>
            </w:r>
            <w:r>
              <w:t xml:space="preserve">H.B. 215 amends the Health and Safety Code to </w:t>
            </w:r>
            <w:r>
              <w:t xml:space="preserve">change from the Department of State Health Services to the Health and Human Services Commission (HHSC) the agency </w:t>
            </w:r>
            <w:r>
              <w:t>to which</w:t>
            </w:r>
            <w:r>
              <w:t xml:space="preserve"> a physician certif</w:t>
            </w:r>
            <w:r>
              <w:t>ies</w:t>
            </w:r>
            <w:r>
              <w:t xml:space="preserve"> that it was in the physician's best medical judgment to perform an abortion on a viable unborn child during the third trimester of pregnancy </w:t>
            </w:r>
            <w:r>
              <w:t>based on certain conclusions</w:t>
            </w:r>
            <w:r>
              <w:t xml:space="preserve">. The bill requires a physician </w:t>
            </w:r>
            <w:r>
              <w:t>certifying</w:t>
            </w:r>
            <w:r>
              <w:t xml:space="preserve"> that such an</w:t>
            </w:r>
            <w:r>
              <w:t xml:space="preserve"> abortion</w:t>
            </w:r>
            <w:r>
              <w:t xml:space="preserve"> </w:t>
            </w:r>
            <w:r>
              <w:t xml:space="preserve">was authorized </w:t>
            </w:r>
            <w:r>
              <w:t>on the basis of the fetus having a sever</w:t>
            </w:r>
            <w:r>
              <w:t>e</w:t>
            </w:r>
            <w:r>
              <w:t xml:space="preserve"> and irreversible abnormality, identified by reliable diagnostic procedures, to certify in writing on the form submitted to </w:t>
            </w:r>
            <w:r>
              <w:t>HHSC</w:t>
            </w:r>
            <w:r>
              <w:t xml:space="preserve"> the fetal abnormality identified by the physician.</w:t>
            </w:r>
          </w:p>
          <w:p w:rsidR="001D1633" w:rsidRDefault="003B71FA" w:rsidP="001D1633">
            <w:pPr>
              <w:pStyle w:val="Header"/>
              <w:jc w:val="both"/>
            </w:pPr>
          </w:p>
          <w:p w:rsidR="000D1BCC" w:rsidRDefault="003B71FA" w:rsidP="001D1633">
            <w:pPr>
              <w:pStyle w:val="Header"/>
              <w:jc w:val="both"/>
            </w:pPr>
            <w:r>
              <w:t>C.S.</w:t>
            </w:r>
            <w:r>
              <w:t>H.B. 215 requi</w:t>
            </w:r>
            <w:r>
              <w:t xml:space="preserve">res a physician who performs an abortion on a </w:t>
            </w:r>
            <w:r>
              <w:t xml:space="preserve">woman </w:t>
            </w:r>
            <w:r>
              <w:t xml:space="preserve">who is younger than 18 years of age to document in the woman's medical record and report </w:t>
            </w:r>
            <w:r>
              <w:t xml:space="preserve">the following </w:t>
            </w:r>
            <w:r>
              <w:t xml:space="preserve">to </w:t>
            </w:r>
            <w:r>
              <w:t>HHSC</w:t>
            </w:r>
            <w:r>
              <w:t>, as appropriate:</w:t>
            </w:r>
          </w:p>
          <w:p w:rsidR="000D1BCC" w:rsidRDefault="003B71FA" w:rsidP="001D1633">
            <w:pPr>
              <w:pStyle w:val="Header"/>
              <w:numPr>
                <w:ilvl w:val="0"/>
                <w:numId w:val="1"/>
              </w:numPr>
              <w:spacing w:before="120" w:after="120"/>
              <w:jc w:val="both"/>
            </w:pPr>
            <w:r>
              <w:t>one of the following methods for obtaining authorization for the abortion: t</w:t>
            </w:r>
            <w:r>
              <w:t>he woman's parent, managing conservator, or legal guardian provided written consent; the woman obtained judicial authorization; the woman consented to the abortion, if the woman has had the disabilities of minority removed and is authorized under law to ha</w:t>
            </w:r>
            <w:r>
              <w:t>ve the abortion without written consent or judicial authorization; or the physician concluded and documented in writing in the woman's medical record that on the basis of the physician's good faith clinical judgment a condition existed that complicated the</w:t>
            </w:r>
            <w:r>
              <w:t xml:space="preserve"> </w:t>
            </w:r>
            <w:r>
              <w:t xml:space="preserve">woman's </w:t>
            </w:r>
            <w:r>
              <w:t xml:space="preserve">medical condition and necessitated the immediate abortion of the woman's pregnancy to avert the woman's death or to avoid a serious risk of substantial impairment of a major bodily </w:t>
            </w:r>
            <w:r>
              <w:lastRenderedPageBreak/>
              <w:t>function and</w:t>
            </w:r>
            <w:r>
              <w:t xml:space="preserve"> </w:t>
            </w:r>
            <w:r>
              <w:t xml:space="preserve">there was insufficient time to obtain the required </w:t>
            </w:r>
            <w:r>
              <w:t xml:space="preserve">consent; </w:t>
            </w:r>
          </w:p>
          <w:p w:rsidR="000D1BCC" w:rsidRDefault="003B71FA" w:rsidP="001D1633">
            <w:pPr>
              <w:pStyle w:val="Header"/>
              <w:numPr>
                <w:ilvl w:val="0"/>
                <w:numId w:val="1"/>
              </w:numPr>
              <w:spacing w:before="120" w:after="120"/>
              <w:jc w:val="both"/>
            </w:pPr>
            <w:r>
              <w:t>if the woman's parent, managing conservator, or legal guardian provided the necessary written consent, whether the consent was given</w:t>
            </w:r>
            <w:r>
              <w:t xml:space="preserve"> </w:t>
            </w:r>
            <w:r>
              <w:t>in person at the location where the abortion was performed or</w:t>
            </w:r>
            <w:r>
              <w:t xml:space="preserve"> </w:t>
            </w:r>
            <w:r>
              <w:t>at a place other than the location where the aborti</w:t>
            </w:r>
            <w:r>
              <w:t>on was performed</w:t>
            </w:r>
            <w:r>
              <w:t>;</w:t>
            </w:r>
            <w:r>
              <w:t xml:space="preserve"> and</w:t>
            </w:r>
          </w:p>
          <w:p w:rsidR="00664EBE" w:rsidRDefault="003B71FA" w:rsidP="001D1633">
            <w:pPr>
              <w:pStyle w:val="Header"/>
              <w:numPr>
                <w:ilvl w:val="0"/>
                <w:numId w:val="1"/>
              </w:numPr>
              <w:spacing w:before="120" w:after="120"/>
              <w:jc w:val="both"/>
            </w:pPr>
            <w:r>
              <w:t>if the woman obtained judicial authorization</w:t>
            </w:r>
            <w:r>
              <w:t xml:space="preserve">, </w:t>
            </w:r>
            <w:r>
              <w:t xml:space="preserve">if applicable, the process the physician or physician's agent used to inform the woman of the availability of petitioning for judicial authorization as an alternative to </w:t>
            </w:r>
            <w:r>
              <w:t>obtaining</w:t>
            </w:r>
            <w:r>
              <w:t xml:space="preserve"> written </w:t>
            </w:r>
            <w:r>
              <w:t>consent;</w:t>
            </w:r>
            <w:r>
              <w:t xml:space="preserve"> </w:t>
            </w:r>
            <w:r>
              <w:t>whether the court forms were provided to the woman by the physician or the physician's agent; and whether the physician or the physician's agent made arrangements for the woman's court appearance.</w:t>
            </w:r>
          </w:p>
          <w:p w:rsidR="001D1633" w:rsidRDefault="003B71FA" w:rsidP="001D1633">
            <w:pPr>
              <w:pStyle w:val="Header"/>
              <w:jc w:val="both"/>
            </w:pPr>
          </w:p>
          <w:p w:rsidR="00F1068F" w:rsidRDefault="003B71FA" w:rsidP="001D1633">
            <w:pPr>
              <w:pStyle w:val="Header"/>
              <w:jc w:val="both"/>
            </w:pPr>
            <w:r>
              <w:t xml:space="preserve">C.S.H.B. 215 </w:t>
            </w:r>
            <w:r>
              <w:t>establishes that all information and</w:t>
            </w:r>
            <w:r>
              <w:t xml:space="preserve"> records held by HHSC under the bill's </w:t>
            </w:r>
            <w:r>
              <w:t xml:space="preserve">provisions relating to </w:t>
            </w:r>
            <w:r>
              <w:t xml:space="preserve">reporting requirements </w:t>
            </w:r>
            <w:r>
              <w:t xml:space="preserve">for abortions performed on women younger than 18 years of age </w:t>
            </w:r>
            <w:r>
              <w:t>are confidential and are not open records for the purposes of state public information law, subject to certai</w:t>
            </w:r>
            <w:r>
              <w:t>n exceptions.</w:t>
            </w:r>
            <w:r>
              <w:t xml:space="preserve"> The bill prohibits that information from being released or made public on subpoena or otherwise, except under specified circumstances. The bill prohibits any information released by HHSC from identifying by any means the county in which a min</w:t>
            </w:r>
            <w:r>
              <w:t>or obtained judicial authorization for an abortion.</w:t>
            </w:r>
          </w:p>
          <w:p w:rsidR="001D1633" w:rsidRDefault="003B71FA" w:rsidP="001D1633">
            <w:pPr>
              <w:pStyle w:val="Header"/>
              <w:jc w:val="both"/>
            </w:pPr>
          </w:p>
          <w:p w:rsidR="008423E4" w:rsidRDefault="003B71FA" w:rsidP="001D1633">
            <w:pPr>
              <w:pStyle w:val="Header"/>
              <w:jc w:val="both"/>
            </w:pPr>
            <w:r>
              <w:t>C.S.</w:t>
            </w:r>
            <w:r>
              <w:t>H.B. 215 applies only to an abortion performed on or after December 1, 2017.</w:t>
            </w:r>
          </w:p>
          <w:p w:rsidR="001D1633" w:rsidRPr="001D1633" w:rsidRDefault="003B71FA" w:rsidP="001D1633">
            <w:pPr>
              <w:pStyle w:val="Header"/>
              <w:jc w:val="both"/>
            </w:pPr>
          </w:p>
        </w:tc>
      </w:tr>
      <w:tr w:rsidR="00BE76CA" w:rsidTr="00671742">
        <w:tc>
          <w:tcPr>
            <w:tcW w:w="9582" w:type="dxa"/>
          </w:tcPr>
          <w:p w:rsidR="008423E4" w:rsidRPr="00A8133F" w:rsidRDefault="003B71FA" w:rsidP="003165AF">
            <w:pPr>
              <w:rPr>
                <w:b/>
              </w:rPr>
            </w:pPr>
            <w:r w:rsidRPr="009C1E9A">
              <w:rPr>
                <w:b/>
                <w:u w:val="single"/>
              </w:rPr>
              <w:lastRenderedPageBreak/>
              <w:t>EFFECTIVE DATE</w:t>
            </w:r>
            <w:r>
              <w:rPr>
                <w:b/>
              </w:rPr>
              <w:t xml:space="preserve"> </w:t>
            </w:r>
          </w:p>
          <w:p w:rsidR="008423E4" w:rsidRDefault="003B71FA" w:rsidP="003165AF"/>
          <w:p w:rsidR="008423E4" w:rsidRPr="003624F2" w:rsidRDefault="003B71FA" w:rsidP="003165AF">
            <w:pPr>
              <w:pStyle w:val="Header"/>
              <w:tabs>
                <w:tab w:val="clear" w:pos="4320"/>
                <w:tab w:val="clear" w:pos="8640"/>
              </w:tabs>
              <w:jc w:val="both"/>
            </w:pPr>
            <w:r>
              <w:t>On passage, or, if the bill does not receive the necessary vote, the 91st day after the last day of the</w:t>
            </w:r>
            <w:r>
              <w:t xml:space="preserve"> legislative session.</w:t>
            </w:r>
          </w:p>
          <w:p w:rsidR="008423E4" w:rsidRPr="00233FDB" w:rsidRDefault="003B71FA" w:rsidP="003165AF">
            <w:pPr>
              <w:rPr>
                <w:b/>
              </w:rPr>
            </w:pPr>
          </w:p>
        </w:tc>
      </w:tr>
      <w:tr w:rsidR="00BE76CA" w:rsidTr="00671742">
        <w:tc>
          <w:tcPr>
            <w:tcW w:w="9582" w:type="dxa"/>
          </w:tcPr>
          <w:p w:rsidR="00671742" w:rsidRDefault="003B71FA" w:rsidP="00671742">
            <w:pPr>
              <w:jc w:val="both"/>
              <w:rPr>
                <w:b/>
                <w:u w:val="single"/>
              </w:rPr>
            </w:pPr>
            <w:r>
              <w:rPr>
                <w:b/>
                <w:u w:val="single"/>
              </w:rPr>
              <w:t>COMPARISON OF ORIGINAL AND SUBSTITUTE</w:t>
            </w:r>
          </w:p>
          <w:p w:rsidR="000F3A25" w:rsidRDefault="003B71FA" w:rsidP="00671742">
            <w:pPr>
              <w:jc w:val="both"/>
            </w:pPr>
          </w:p>
          <w:p w:rsidR="000F3A25" w:rsidRDefault="003B71FA" w:rsidP="00671742">
            <w:pPr>
              <w:jc w:val="both"/>
            </w:pPr>
            <w:r>
              <w:t>While C.S.H.B. 215 may differ from the original in minor or nonsubstantive ways, the following comparison is organized and formatted in a manner that indicates the substantial differences betwe</w:t>
            </w:r>
            <w:r>
              <w:t>en the introduced and committee substitute versions of the bill.</w:t>
            </w:r>
          </w:p>
          <w:p w:rsidR="000F3A25" w:rsidRPr="00DF5F63" w:rsidRDefault="003B71FA" w:rsidP="00671742">
            <w:pPr>
              <w:jc w:val="both"/>
            </w:pPr>
          </w:p>
        </w:tc>
      </w:tr>
      <w:tr w:rsidR="00BE76CA" w:rsidTr="0067174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E76CA" w:rsidTr="00671742">
              <w:trPr>
                <w:cantSplit/>
                <w:tblHeader/>
              </w:trPr>
              <w:tc>
                <w:tcPr>
                  <w:tcW w:w="4673" w:type="dxa"/>
                  <w:tcMar>
                    <w:bottom w:w="188" w:type="dxa"/>
                  </w:tcMar>
                </w:tcPr>
                <w:p w:rsidR="00671742" w:rsidRDefault="003B71FA">
                  <w:pPr>
                    <w:jc w:val="center"/>
                  </w:pPr>
                  <w:r>
                    <w:t>INTRODUCED</w:t>
                  </w:r>
                </w:p>
              </w:tc>
              <w:tc>
                <w:tcPr>
                  <w:tcW w:w="4673" w:type="dxa"/>
                  <w:tcMar>
                    <w:bottom w:w="188" w:type="dxa"/>
                  </w:tcMar>
                </w:tcPr>
                <w:p w:rsidR="00671742" w:rsidRDefault="003B71FA">
                  <w:pPr>
                    <w:jc w:val="center"/>
                  </w:pPr>
                  <w:r>
                    <w:t>HOUSE COMMITTEE SUBSTITUTE</w:t>
                  </w:r>
                </w:p>
              </w:tc>
            </w:tr>
            <w:tr w:rsidR="00BE76CA" w:rsidTr="00671742">
              <w:tc>
                <w:tcPr>
                  <w:tcW w:w="4673" w:type="dxa"/>
                  <w:tcMar>
                    <w:right w:w="360" w:type="dxa"/>
                  </w:tcMar>
                </w:tcPr>
                <w:p w:rsidR="00671742" w:rsidRDefault="003B71FA">
                  <w:pPr>
                    <w:jc w:val="both"/>
                  </w:pPr>
                  <w:r>
                    <w:t>SECTION 1.  Section 170.002(c), Health and Safety Code, is amended to read as follows:</w:t>
                  </w:r>
                </w:p>
                <w:p w:rsidR="00671742" w:rsidRDefault="003B71FA">
                  <w:pPr>
                    <w:jc w:val="both"/>
                  </w:pPr>
                  <w:r>
                    <w:t xml:space="preserve">(c)  A physician who performs an abortion that, according to the physician's best medical judgment at the time of the abortion, is to abort a viable unborn child during the third trimester of the pregnancy shall certify in writing to the </w:t>
                  </w:r>
                  <w:r w:rsidRPr="00704784">
                    <w:rPr>
                      <w:highlight w:val="lightGray"/>
                    </w:rPr>
                    <w:t>department</w:t>
                  </w:r>
                  <w:r>
                    <w:t xml:space="preserve">, on a form prescribed by the </w:t>
                  </w:r>
                  <w:r w:rsidRPr="00704784">
                    <w:rPr>
                      <w:highlight w:val="lightGray"/>
                    </w:rPr>
                    <w:t>department</w:t>
                  </w:r>
                  <w:r>
                    <w:t xml:space="preserve">, the medical indications supporting the physician's judgment that the abortion was authorized by Subsection (b)(2) or (3).  </w:t>
                  </w:r>
                  <w:r>
                    <w:rPr>
                      <w:u w:val="single"/>
                    </w:rPr>
                    <w:t xml:space="preserve">If the physician certifies the abortion was authorized by Subsection (b)(3), the physician </w:t>
                  </w:r>
                  <w:r>
                    <w:rPr>
                      <w:u w:val="single"/>
                    </w:rPr>
                    <w:t>shall certify in writing on the form the fetal abnormality identified by the physician.</w:t>
                  </w:r>
                  <w:r>
                    <w:t xml:space="preserve">  The certification must be made not later than the 30th day after the date the abortion was performed.</w:t>
                  </w:r>
                </w:p>
                <w:p w:rsidR="00671742" w:rsidRDefault="003B71FA">
                  <w:pPr>
                    <w:jc w:val="both"/>
                  </w:pPr>
                </w:p>
              </w:tc>
              <w:tc>
                <w:tcPr>
                  <w:tcW w:w="4673" w:type="dxa"/>
                  <w:tcMar>
                    <w:left w:w="360" w:type="dxa"/>
                  </w:tcMar>
                </w:tcPr>
                <w:p w:rsidR="00671742" w:rsidRDefault="003B71FA">
                  <w:pPr>
                    <w:jc w:val="both"/>
                  </w:pPr>
                  <w:r>
                    <w:lastRenderedPageBreak/>
                    <w:t>SECTION 1.  Section 170.002(c), Health and Safety Code, is amend</w:t>
                  </w:r>
                  <w:r>
                    <w:t>ed to read as follows:</w:t>
                  </w:r>
                </w:p>
                <w:p w:rsidR="00671742" w:rsidRDefault="003B71FA">
                  <w:pPr>
                    <w:jc w:val="both"/>
                  </w:pPr>
                  <w:r>
                    <w:t>(c)  A physician who performs an abortion that, according to the physician's best medical judgment at the time of the abortion, is to abort a viable unborn child during the third trimester of the pregnancy shall certify in writing to</w:t>
                  </w:r>
                  <w:r>
                    <w:t xml:space="preserve"> the </w:t>
                  </w:r>
                  <w:r w:rsidRPr="00704784">
                    <w:rPr>
                      <w:highlight w:val="lightGray"/>
                      <w:u w:val="single"/>
                    </w:rPr>
                    <w:t>commission</w:t>
                  </w:r>
                  <w:r w:rsidRPr="00704784">
                    <w:rPr>
                      <w:highlight w:val="lightGray"/>
                    </w:rPr>
                    <w:t xml:space="preserve"> [</w:t>
                  </w:r>
                  <w:r w:rsidRPr="00704784">
                    <w:rPr>
                      <w:strike/>
                      <w:highlight w:val="lightGray"/>
                    </w:rPr>
                    <w:t>department</w:t>
                  </w:r>
                  <w:r w:rsidRPr="00704784">
                    <w:rPr>
                      <w:highlight w:val="lightGray"/>
                    </w:rPr>
                    <w:t>]</w:t>
                  </w:r>
                  <w:r>
                    <w:t xml:space="preserve">, on a form prescribed by the </w:t>
                  </w:r>
                  <w:r w:rsidRPr="00704784">
                    <w:rPr>
                      <w:highlight w:val="lightGray"/>
                      <w:u w:val="single"/>
                    </w:rPr>
                    <w:t>commission</w:t>
                  </w:r>
                  <w:r w:rsidRPr="00704784">
                    <w:rPr>
                      <w:highlight w:val="lightGray"/>
                    </w:rPr>
                    <w:t xml:space="preserve"> [</w:t>
                  </w:r>
                  <w:r w:rsidRPr="00704784">
                    <w:rPr>
                      <w:strike/>
                      <w:highlight w:val="lightGray"/>
                    </w:rPr>
                    <w:t>department</w:t>
                  </w:r>
                  <w:r w:rsidRPr="00704784">
                    <w:rPr>
                      <w:highlight w:val="lightGray"/>
                    </w:rPr>
                    <w:t>]</w:t>
                  </w:r>
                  <w:r>
                    <w:t xml:space="preserve">, the medical indications supporting the physician's judgment that the abortion was authorized by Subsection (b)(2) or (3).  </w:t>
                  </w:r>
                  <w:r>
                    <w:rPr>
                      <w:u w:val="single"/>
                    </w:rPr>
                    <w:t>If the physician certifies the abortion was author</w:t>
                  </w:r>
                  <w:r>
                    <w:rPr>
                      <w:u w:val="single"/>
                    </w:rPr>
                    <w:t>ized by Subsection (b)(3), the physician shall certify in writing on the form the fetal abnormality identified by the physician.</w:t>
                  </w:r>
                  <w:r>
                    <w:t xml:space="preserve">  The certification must be made not later than the 30th day after the date the abortion was </w:t>
                  </w:r>
                  <w:r>
                    <w:lastRenderedPageBreak/>
                    <w:t>performed.</w:t>
                  </w:r>
                </w:p>
              </w:tc>
            </w:tr>
            <w:tr w:rsidR="00BE76CA" w:rsidTr="00671742">
              <w:tc>
                <w:tcPr>
                  <w:tcW w:w="4673" w:type="dxa"/>
                  <w:tcMar>
                    <w:right w:w="360" w:type="dxa"/>
                  </w:tcMar>
                </w:tcPr>
                <w:p w:rsidR="00671742" w:rsidRDefault="003B71FA">
                  <w:pPr>
                    <w:jc w:val="both"/>
                  </w:pPr>
                  <w:r>
                    <w:lastRenderedPageBreak/>
                    <w:t xml:space="preserve">SECTION 2.  Subchapter </w:t>
                  </w:r>
                  <w:r>
                    <w:t>A, Chapter 171, Health and Safety Code, is amended by adding Section 171.006 to read as follows:</w:t>
                  </w:r>
                </w:p>
                <w:p w:rsidR="00671742" w:rsidRDefault="003B71FA">
                  <w:pPr>
                    <w:jc w:val="both"/>
                  </w:pPr>
                  <w:r>
                    <w:rPr>
                      <w:u w:val="single"/>
                    </w:rPr>
                    <w:t>Sec. 171.006.  REPORTING REQUIREMENTS FOR ABORTIONS PERFORMED ON WOMEN YOUNGER THAN 18 YEARS OF AGE.  For each abortion performed on a woman who is younger tha</w:t>
                  </w:r>
                  <w:r>
                    <w:rPr>
                      <w:u w:val="single"/>
                    </w:rPr>
                    <w:t xml:space="preserve">n 18 years of age, the physician who performed the abortion shall document in the woman's medical record and report to the </w:t>
                  </w:r>
                  <w:r w:rsidRPr="00704784">
                    <w:rPr>
                      <w:highlight w:val="lightGray"/>
                      <w:u w:val="single"/>
                    </w:rPr>
                    <w:t>department</w:t>
                  </w:r>
                  <w:r>
                    <w:rPr>
                      <w:u w:val="single"/>
                    </w:rPr>
                    <w:t>:</w:t>
                  </w:r>
                </w:p>
                <w:p w:rsidR="00671742" w:rsidRDefault="003B71FA">
                  <w:pPr>
                    <w:jc w:val="both"/>
                  </w:pPr>
                  <w:r>
                    <w:rPr>
                      <w:u w:val="single"/>
                    </w:rPr>
                    <w:t>(1)  one of the following methods for obtaining authorization for the abortion:</w:t>
                  </w:r>
                </w:p>
                <w:p w:rsidR="00671742" w:rsidRDefault="003B71FA">
                  <w:pPr>
                    <w:jc w:val="both"/>
                  </w:pPr>
                  <w:r>
                    <w:rPr>
                      <w:u w:val="single"/>
                    </w:rPr>
                    <w:t>(A)  the woman's parent, managing conserv</w:t>
                  </w:r>
                  <w:r>
                    <w:rPr>
                      <w:u w:val="single"/>
                    </w:rPr>
                    <w:t>ator, or legal guardian provided the written consent required by Section 164.052(a)(19), Occupations Code;</w:t>
                  </w:r>
                </w:p>
                <w:p w:rsidR="00671742" w:rsidRDefault="003B71FA">
                  <w:pPr>
                    <w:jc w:val="both"/>
                  </w:pPr>
                  <w:r>
                    <w:rPr>
                      <w:u w:val="single"/>
                    </w:rPr>
                    <w:t>(B)  the woman obtained judicial authorization under Section 33.003 or 33.004, Family Code;</w:t>
                  </w:r>
                </w:p>
                <w:p w:rsidR="00671742" w:rsidRDefault="003B71FA">
                  <w:pPr>
                    <w:jc w:val="both"/>
                  </w:pPr>
                  <w:r>
                    <w:rPr>
                      <w:u w:val="single"/>
                    </w:rPr>
                    <w:t>(C)  the woman consented to the abortion if the woman has</w:t>
                  </w:r>
                  <w:r>
                    <w:rPr>
                      <w:u w:val="single"/>
                    </w:rPr>
                    <w:t xml:space="preserve"> had the disabilities of minority removed and is authorized under law to have the abortion without the written consent required by Section 164.052(a)(19), Occupations Code, or without judicial authorization under Section 33.003 or 33.004, Family Code; or</w:t>
                  </w:r>
                </w:p>
                <w:p w:rsidR="00671742" w:rsidRDefault="003B71FA">
                  <w:pPr>
                    <w:jc w:val="both"/>
                  </w:pPr>
                  <w:r>
                    <w:rPr>
                      <w:u w:val="single"/>
                    </w:rPr>
                    <w:t>(</w:t>
                  </w:r>
                  <w:r>
                    <w:rPr>
                      <w:u w:val="single"/>
                    </w:rPr>
                    <w:t>D)  the physician concluded and documented in writing in the woman's medical record that on the basis of the physician's good faith clinical judgment:</w:t>
                  </w:r>
                </w:p>
                <w:p w:rsidR="00671742" w:rsidRDefault="003B71FA">
                  <w:pPr>
                    <w:jc w:val="both"/>
                  </w:pPr>
                  <w:r>
                    <w:rPr>
                      <w:u w:val="single"/>
                    </w:rPr>
                    <w:t>(i)  a condition existed that complicated the medical condition of the woman and necessitated the immedia</w:t>
                  </w:r>
                  <w:r>
                    <w:rPr>
                      <w:u w:val="single"/>
                    </w:rPr>
                    <w:t>te abortion of the woman's pregnancy to avert the woman's death or to avoid a serious risk of substantial impairment of a major bodily function; and</w:t>
                  </w:r>
                </w:p>
                <w:p w:rsidR="00671742" w:rsidRDefault="003B71FA">
                  <w:pPr>
                    <w:jc w:val="both"/>
                  </w:pPr>
                  <w:r>
                    <w:rPr>
                      <w:u w:val="single"/>
                    </w:rPr>
                    <w:t xml:space="preserve">(ii)  there was insufficient time to obtain the consent of the woman's parent, managing conservator, or </w:t>
                  </w:r>
                  <w:r>
                    <w:rPr>
                      <w:u w:val="single"/>
                    </w:rPr>
                    <w:t>legal guardian;</w:t>
                  </w:r>
                </w:p>
                <w:p w:rsidR="00671742" w:rsidRDefault="003B71FA">
                  <w:pPr>
                    <w:jc w:val="both"/>
                  </w:pPr>
                  <w:r>
                    <w:rPr>
                      <w:u w:val="single"/>
                    </w:rPr>
                    <w:t>(2)  if the woman's parent, managing conservator, or legal guardian provided the written consent described by Subdivision (1)(A), whether the consent was given:</w:t>
                  </w:r>
                </w:p>
                <w:p w:rsidR="00671742" w:rsidRDefault="003B71FA">
                  <w:pPr>
                    <w:jc w:val="both"/>
                  </w:pPr>
                  <w:r>
                    <w:rPr>
                      <w:u w:val="single"/>
                    </w:rPr>
                    <w:t>(A)  in person at the location where the abortion was performed; or</w:t>
                  </w:r>
                </w:p>
                <w:p w:rsidR="00671742" w:rsidRDefault="003B71FA">
                  <w:pPr>
                    <w:jc w:val="both"/>
                  </w:pPr>
                  <w:r>
                    <w:rPr>
                      <w:u w:val="single"/>
                    </w:rPr>
                    <w:t>(B)  at a p</w:t>
                  </w:r>
                  <w:r>
                    <w:rPr>
                      <w:u w:val="single"/>
                    </w:rPr>
                    <w:t>lace other than the location where the abortion was performed; and</w:t>
                  </w:r>
                </w:p>
                <w:p w:rsidR="00671742" w:rsidRDefault="003B71FA">
                  <w:pPr>
                    <w:jc w:val="both"/>
                  </w:pPr>
                  <w:r>
                    <w:rPr>
                      <w:u w:val="single"/>
                    </w:rPr>
                    <w:t>(3)  if the woman obtained the judicial authorization described by Subdivision (1)(B):</w:t>
                  </w:r>
                </w:p>
                <w:p w:rsidR="00671742" w:rsidRDefault="003B71FA">
                  <w:pPr>
                    <w:jc w:val="both"/>
                  </w:pPr>
                  <w:r>
                    <w:rPr>
                      <w:u w:val="single"/>
                    </w:rPr>
                    <w:t>(A)  if applicable, the process the physician or physician's agent used to inform the woman of the ava</w:t>
                  </w:r>
                  <w:r>
                    <w:rPr>
                      <w:u w:val="single"/>
                    </w:rPr>
                    <w:t>ilability of petitioning for judicial authorization as an alternative to the written consent required by Section 164.052(a)(19), Occupations Code;</w:t>
                  </w:r>
                </w:p>
                <w:p w:rsidR="00671742" w:rsidRDefault="003B71FA">
                  <w:pPr>
                    <w:jc w:val="both"/>
                  </w:pPr>
                  <w:r>
                    <w:rPr>
                      <w:u w:val="single"/>
                    </w:rPr>
                    <w:t>(B)  whether the court forms were provided to the woman by the physician or the physician's agent; and</w:t>
                  </w:r>
                </w:p>
                <w:p w:rsidR="00671742" w:rsidRDefault="003B71FA">
                  <w:pPr>
                    <w:jc w:val="both"/>
                  </w:pPr>
                  <w:r>
                    <w:rPr>
                      <w:u w:val="single"/>
                    </w:rPr>
                    <w:t>(C)  w</w:t>
                  </w:r>
                  <w:r>
                    <w:rPr>
                      <w:u w:val="single"/>
                    </w:rPr>
                    <w:t>hether the physician or the physician's agent made arrangements for the woman's court appearance.</w:t>
                  </w:r>
                </w:p>
                <w:p w:rsidR="00671742" w:rsidRDefault="003B71FA">
                  <w:pPr>
                    <w:jc w:val="both"/>
                  </w:pPr>
                </w:p>
              </w:tc>
              <w:tc>
                <w:tcPr>
                  <w:tcW w:w="4673" w:type="dxa"/>
                  <w:tcMar>
                    <w:left w:w="360" w:type="dxa"/>
                  </w:tcMar>
                </w:tcPr>
                <w:p w:rsidR="00671742" w:rsidRDefault="003B71FA">
                  <w:pPr>
                    <w:jc w:val="both"/>
                  </w:pPr>
                  <w:r>
                    <w:t>SECTION 2.  Subchapter A, Chapter 171, Health and Safety Code, is amended by adding Section 171.006 to read as follows:</w:t>
                  </w:r>
                </w:p>
                <w:p w:rsidR="00671742" w:rsidRDefault="003B71FA">
                  <w:pPr>
                    <w:jc w:val="both"/>
                  </w:pPr>
                  <w:r>
                    <w:rPr>
                      <w:u w:val="single"/>
                    </w:rPr>
                    <w:t>Sec. 171.006.  REPORTING REQUIREMENTS</w:t>
                  </w:r>
                  <w:r>
                    <w:rPr>
                      <w:u w:val="single"/>
                    </w:rPr>
                    <w:t xml:space="preserve"> FOR ABORTIONS PERFORMED ON WOMEN YOUNGER THAN 18 YEARS OF AGE.  (a)  For each abortion performed on a woman who is younger than 18 years of age, the physician who performed the abortion shall document in the woman's medical record and report to the </w:t>
                  </w:r>
                  <w:r w:rsidRPr="00704784">
                    <w:rPr>
                      <w:highlight w:val="lightGray"/>
                      <w:u w:val="single"/>
                    </w:rPr>
                    <w:t>commis</w:t>
                  </w:r>
                  <w:r w:rsidRPr="00704784">
                    <w:rPr>
                      <w:highlight w:val="lightGray"/>
                      <w:u w:val="single"/>
                    </w:rPr>
                    <w:t>sion</w:t>
                  </w:r>
                  <w:r>
                    <w:rPr>
                      <w:u w:val="single"/>
                    </w:rPr>
                    <w:t>:</w:t>
                  </w:r>
                </w:p>
                <w:p w:rsidR="00671742" w:rsidRDefault="003B71FA">
                  <w:pPr>
                    <w:jc w:val="both"/>
                  </w:pPr>
                  <w:r>
                    <w:rPr>
                      <w:u w:val="single"/>
                    </w:rPr>
                    <w:t>(1)  one of the following methods for obtaining authorization for the abortion:</w:t>
                  </w:r>
                </w:p>
                <w:p w:rsidR="00671742" w:rsidRDefault="003B71FA">
                  <w:pPr>
                    <w:jc w:val="both"/>
                  </w:pPr>
                  <w:r>
                    <w:rPr>
                      <w:u w:val="single"/>
                    </w:rPr>
                    <w:t>(A)  the woman's parent, managing conservator, or legal guardian provided the written consent required by Section 164.052(a)(19), Occupations Code;</w:t>
                  </w:r>
                </w:p>
                <w:p w:rsidR="00671742" w:rsidRDefault="003B71FA">
                  <w:pPr>
                    <w:jc w:val="both"/>
                  </w:pPr>
                  <w:r>
                    <w:rPr>
                      <w:u w:val="single"/>
                    </w:rPr>
                    <w:t>(B)  the woman obtaine</w:t>
                  </w:r>
                  <w:r>
                    <w:rPr>
                      <w:u w:val="single"/>
                    </w:rPr>
                    <w:t>d judicial authorization under Section 33.003 or 33.004, Family Code;</w:t>
                  </w:r>
                </w:p>
                <w:p w:rsidR="00671742" w:rsidRDefault="003B71FA">
                  <w:pPr>
                    <w:jc w:val="both"/>
                  </w:pPr>
                  <w:r>
                    <w:rPr>
                      <w:u w:val="single"/>
                    </w:rPr>
                    <w:t>(C)  the woman consented to the abortion if the woman has had the disabilities of minority removed and is authorized under law to have the abortion without the written consent required b</w:t>
                  </w:r>
                  <w:r>
                    <w:rPr>
                      <w:u w:val="single"/>
                    </w:rPr>
                    <w:t>y Section 164.052(a)(19), Occupations Code, or without judicial authorization under Section 33.003 or 33.004, Family Code; or</w:t>
                  </w:r>
                </w:p>
                <w:p w:rsidR="00671742" w:rsidRDefault="003B71FA">
                  <w:pPr>
                    <w:jc w:val="both"/>
                  </w:pPr>
                  <w:r>
                    <w:rPr>
                      <w:u w:val="single"/>
                    </w:rPr>
                    <w:t>(D)  the physician concluded and documented in writing in the woman's medical record that on the basis of the physician's good fai</w:t>
                  </w:r>
                  <w:r>
                    <w:rPr>
                      <w:u w:val="single"/>
                    </w:rPr>
                    <w:t>th clinical judgment:</w:t>
                  </w:r>
                </w:p>
                <w:p w:rsidR="00671742" w:rsidRDefault="003B71FA">
                  <w:pPr>
                    <w:jc w:val="both"/>
                  </w:pPr>
                  <w:r>
                    <w:rPr>
                      <w:u w:val="single"/>
                    </w:rPr>
                    <w:t>(i)  a condition existed that complicated the medical condition of the woman and necessitated the immediate abortion of the woman's pregnancy to avert the woman's death or to avoid a serious risk of substantial impairment of a major b</w:t>
                  </w:r>
                  <w:r>
                    <w:rPr>
                      <w:u w:val="single"/>
                    </w:rPr>
                    <w:t>odily function; and</w:t>
                  </w:r>
                </w:p>
                <w:p w:rsidR="00671742" w:rsidRDefault="003B71FA">
                  <w:pPr>
                    <w:jc w:val="both"/>
                  </w:pPr>
                  <w:r>
                    <w:rPr>
                      <w:u w:val="single"/>
                    </w:rPr>
                    <w:t>(ii)  there was insufficient time to obtain the consent of the woman's parent, managing conservator, or legal guardian;</w:t>
                  </w:r>
                </w:p>
                <w:p w:rsidR="00671742" w:rsidRDefault="003B71FA">
                  <w:pPr>
                    <w:jc w:val="both"/>
                  </w:pPr>
                  <w:r>
                    <w:rPr>
                      <w:u w:val="single"/>
                    </w:rPr>
                    <w:t>(2)  if the woman's parent, managing conservator, or legal guardian provided the written consent described by Subdiv</w:t>
                  </w:r>
                  <w:r>
                    <w:rPr>
                      <w:u w:val="single"/>
                    </w:rPr>
                    <w:t>ision (1)(A), whether the consent was given:</w:t>
                  </w:r>
                </w:p>
                <w:p w:rsidR="00671742" w:rsidRDefault="003B71FA">
                  <w:pPr>
                    <w:jc w:val="both"/>
                  </w:pPr>
                  <w:r>
                    <w:rPr>
                      <w:u w:val="single"/>
                    </w:rPr>
                    <w:t>(A)  in person at the location where the abortion was performed; or</w:t>
                  </w:r>
                </w:p>
                <w:p w:rsidR="00671742" w:rsidRDefault="003B71FA">
                  <w:pPr>
                    <w:jc w:val="both"/>
                  </w:pPr>
                  <w:r>
                    <w:rPr>
                      <w:u w:val="single"/>
                    </w:rPr>
                    <w:t>(B)  at a place other than the location where the abortion was performed; and</w:t>
                  </w:r>
                </w:p>
                <w:p w:rsidR="00671742" w:rsidRDefault="003B71FA">
                  <w:pPr>
                    <w:jc w:val="both"/>
                  </w:pPr>
                  <w:r>
                    <w:rPr>
                      <w:u w:val="single"/>
                    </w:rPr>
                    <w:t>(3)  if the woman obtained the judicial authorization described b</w:t>
                  </w:r>
                  <w:r>
                    <w:rPr>
                      <w:u w:val="single"/>
                    </w:rPr>
                    <w:t>y Subdivision (1)(B):</w:t>
                  </w:r>
                </w:p>
                <w:p w:rsidR="00671742" w:rsidRDefault="003B71FA">
                  <w:pPr>
                    <w:jc w:val="both"/>
                  </w:pPr>
                  <w:r>
                    <w:rPr>
                      <w:u w:val="single"/>
                    </w:rPr>
                    <w:t>(A)  if applicable, the process the physician or physician's agent used to inform the woman of the availability of petitioning for judicial authorization as an alternative to the written consent required by Section 164.052(a)(19), Occ</w:t>
                  </w:r>
                  <w:r>
                    <w:rPr>
                      <w:u w:val="single"/>
                    </w:rPr>
                    <w:t>upations Code;</w:t>
                  </w:r>
                </w:p>
                <w:p w:rsidR="00671742" w:rsidRDefault="003B71FA">
                  <w:pPr>
                    <w:jc w:val="both"/>
                  </w:pPr>
                  <w:r>
                    <w:rPr>
                      <w:u w:val="single"/>
                    </w:rPr>
                    <w:t>(B)  whether the court forms were provided to the woman by the physician or the physician's agent; and</w:t>
                  </w:r>
                </w:p>
                <w:p w:rsidR="00671742" w:rsidRDefault="003B71FA">
                  <w:pPr>
                    <w:jc w:val="both"/>
                  </w:pPr>
                  <w:r>
                    <w:rPr>
                      <w:u w:val="single"/>
                    </w:rPr>
                    <w:t>(C)  whether the physician or the physician's agent made arrangements for the woman's court appearance.</w:t>
                  </w:r>
                </w:p>
                <w:p w:rsidR="00671742" w:rsidRPr="00704784" w:rsidRDefault="003B71FA">
                  <w:pPr>
                    <w:jc w:val="both"/>
                    <w:rPr>
                      <w:highlight w:val="lightGray"/>
                    </w:rPr>
                  </w:pPr>
                  <w:r w:rsidRPr="00704784">
                    <w:rPr>
                      <w:highlight w:val="lightGray"/>
                      <w:u w:val="single"/>
                    </w:rPr>
                    <w:t>(b)  Except as provided by Section</w:t>
                  </w:r>
                  <w:r w:rsidRPr="00704784">
                    <w:rPr>
                      <w:highlight w:val="lightGray"/>
                      <w:u w:val="single"/>
                    </w:rPr>
                    <w:t xml:space="preserve"> 245.023, all information and records held by the commission under this section are confidential and are not open records for the purposes of Chapter 552, Government Code.  That information may not be released or made public on subpoena or otherwise, excep</w:t>
                  </w:r>
                  <w:r w:rsidRPr="00704784">
                    <w:rPr>
                      <w:highlight w:val="lightGray"/>
                      <w:u w:val="single"/>
                    </w:rPr>
                    <w:t>t release may be made:</w:t>
                  </w:r>
                </w:p>
                <w:p w:rsidR="00671742" w:rsidRPr="00704784" w:rsidRDefault="003B71FA">
                  <w:pPr>
                    <w:jc w:val="both"/>
                    <w:rPr>
                      <w:highlight w:val="lightGray"/>
                    </w:rPr>
                  </w:pPr>
                  <w:r w:rsidRPr="00704784">
                    <w:rPr>
                      <w:highlight w:val="lightGray"/>
                      <w:u w:val="single"/>
                    </w:rPr>
                    <w:t>(1)  for statistical purposes, but only if a person, patient, or health care facility is not identified;</w:t>
                  </w:r>
                </w:p>
                <w:p w:rsidR="00671742" w:rsidRPr="00704784" w:rsidRDefault="003B71FA">
                  <w:pPr>
                    <w:jc w:val="both"/>
                    <w:rPr>
                      <w:highlight w:val="lightGray"/>
                    </w:rPr>
                  </w:pPr>
                  <w:r w:rsidRPr="00704784">
                    <w:rPr>
                      <w:highlight w:val="lightGray"/>
                      <w:u w:val="single"/>
                    </w:rPr>
                    <w:t>(2)  with the consent of each person, patient, and facility identified in the information released;</w:t>
                  </w:r>
                </w:p>
                <w:p w:rsidR="00671742" w:rsidRPr="00704784" w:rsidRDefault="003B71FA">
                  <w:pPr>
                    <w:jc w:val="both"/>
                    <w:rPr>
                      <w:highlight w:val="lightGray"/>
                    </w:rPr>
                  </w:pPr>
                  <w:r w:rsidRPr="00704784">
                    <w:rPr>
                      <w:highlight w:val="lightGray"/>
                      <w:u w:val="single"/>
                    </w:rPr>
                    <w:t xml:space="preserve">(3)  to medical personnel, </w:t>
                  </w:r>
                  <w:r w:rsidRPr="00704784">
                    <w:rPr>
                      <w:highlight w:val="lightGray"/>
                      <w:u w:val="single"/>
                    </w:rPr>
                    <w:t>appropriate state agencies, or county and district courts to enforce this chapter; or</w:t>
                  </w:r>
                </w:p>
                <w:p w:rsidR="00671742" w:rsidRPr="00704784" w:rsidRDefault="003B71FA">
                  <w:pPr>
                    <w:jc w:val="both"/>
                    <w:rPr>
                      <w:highlight w:val="lightGray"/>
                    </w:rPr>
                  </w:pPr>
                  <w:r w:rsidRPr="00704784">
                    <w:rPr>
                      <w:highlight w:val="lightGray"/>
                      <w:u w:val="single"/>
                    </w:rPr>
                    <w:t>(4)  to appropriate state licensing boards to enforce state licensing laws.</w:t>
                  </w:r>
                </w:p>
                <w:p w:rsidR="00671742" w:rsidRDefault="003B71FA">
                  <w:pPr>
                    <w:jc w:val="both"/>
                  </w:pPr>
                  <w:r w:rsidRPr="00704784">
                    <w:rPr>
                      <w:highlight w:val="lightGray"/>
                      <w:u w:val="single"/>
                    </w:rPr>
                    <w:t>(c)  Any information released by the commission may not identify by any means the county in wh</w:t>
                  </w:r>
                  <w:r w:rsidRPr="00704784">
                    <w:rPr>
                      <w:highlight w:val="lightGray"/>
                      <w:u w:val="single"/>
                    </w:rPr>
                    <w:t>ich a minor obtained judicial authorization for an abortion under Chapter 33, Family Code.</w:t>
                  </w:r>
                </w:p>
              </w:tc>
            </w:tr>
            <w:tr w:rsidR="00BE76CA" w:rsidTr="00671742">
              <w:tc>
                <w:tcPr>
                  <w:tcW w:w="4673" w:type="dxa"/>
                  <w:tcMar>
                    <w:right w:w="360" w:type="dxa"/>
                  </w:tcMar>
                </w:tcPr>
                <w:p w:rsidR="00671742" w:rsidRDefault="003B71FA">
                  <w:pPr>
                    <w:jc w:val="both"/>
                  </w:pPr>
                  <w:r>
                    <w:t>SECTION 3.  Section 170.002, Health and Safety Code, as amended by this Act, and Section 171.006, Health and Safety Code, as added by this Act, apply only to an abo</w:t>
                  </w:r>
                  <w:r>
                    <w:t>rtion performed on or after December 1, 2017.  An abortion performed before December 1, 2017, is governed by the law applicable to the abortion immediately before the effective date of this Act, and that law is continued in effect for that purpose.</w:t>
                  </w:r>
                </w:p>
              </w:tc>
              <w:tc>
                <w:tcPr>
                  <w:tcW w:w="4673" w:type="dxa"/>
                  <w:tcMar>
                    <w:left w:w="360" w:type="dxa"/>
                  </w:tcMar>
                </w:tcPr>
                <w:p w:rsidR="00671742" w:rsidRDefault="003B71FA">
                  <w:pPr>
                    <w:jc w:val="both"/>
                  </w:pPr>
                  <w:r>
                    <w:t>SECTION</w:t>
                  </w:r>
                  <w:r>
                    <w:t xml:space="preserve"> 3. Same as introduced version.</w:t>
                  </w:r>
                </w:p>
                <w:p w:rsidR="00671742" w:rsidRDefault="003B71FA">
                  <w:pPr>
                    <w:jc w:val="both"/>
                  </w:pPr>
                </w:p>
                <w:p w:rsidR="00671742" w:rsidRDefault="003B71FA">
                  <w:pPr>
                    <w:jc w:val="both"/>
                  </w:pPr>
                </w:p>
              </w:tc>
            </w:tr>
            <w:tr w:rsidR="00BE76CA" w:rsidTr="00671742">
              <w:tc>
                <w:tcPr>
                  <w:tcW w:w="4673" w:type="dxa"/>
                  <w:tcMar>
                    <w:right w:w="360" w:type="dxa"/>
                  </w:tcMar>
                </w:tcPr>
                <w:p w:rsidR="00671742" w:rsidRDefault="003B71FA">
                  <w:pPr>
                    <w:jc w:val="both"/>
                  </w:pPr>
                  <w:r>
                    <w:t>SECTION 4.  This Act takes effect immediately if it receives a vote of two-thirds of all the members elected to each house, as provided by Section 39, Article III, Texas Constitution.  If this Act does not receive the vot</w:t>
                  </w:r>
                  <w:r>
                    <w:t>e necessary for immediate effect, this Act takes effect on the 91st day after the last day of the legislative session.</w:t>
                  </w:r>
                </w:p>
                <w:p w:rsidR="00671742" w:rsidRDefault="003B71FA">
                  <w:pPr>
                    <w:jc w:val="both"/>
                  </w:pPr>
                </w:p>
              </w:tc>
              <w:tc>
                <w:tcPr>
                  <w:tcW w:w="4673" w:type="dxa"/>
                  <w:tcMar>
                    <w:left w:w="360" w:type="dxa"/>
                  </w:tcMar>
                </w:tcPr>
                <w:p w:rsidR="00671742" w:rsidRDefault="003B71FA">
                  <w:pPr>
                    <w:jc w:val="both"/>
                  </w:pPr>
                  <w:r>
                    <w:t>SECTION 4. Same as introduced version.</w:t>
                  </w:r>
                </w:p>
                <w:p w:rsidR="00671742" w:rsidRDefault="003B71FA">
                  <w:pPr>
                    <w:jc w:val="both"/>
                  </w:pPr>
                </w:p>
                <w:p w:rsidR="00671742" w:rsidRDefault="003B71FA">
                  <w:pPr>
                    <w:jc w:val="both"/>
                  </w:pPr>
                </w:p>
              </w:tc>
            </w:tr>
          </w:tbl>
          <w:p w:rsidR="00671742" w:rsidRDefault="003B71FA"/>
          <w:p w:rsidR="00671742" w:rsidRPr="009C1E9A" w:rsidRDefault="003B71FA" w:rsidP="003165AF">
            <w:pPr>
              <w:rPr>
                <w:b/>
                <w:u w:val="single"/>
              </w:rPr>
            </w:pPr>
          </w:p>
        </w:tc>
      </w:tr>
    </w:tbl>
    <w:p w:rsidR="008423E4" w:rsidRPr="00BE0E75" w:rsidRDefault="003B71FA" w:rsidP="008423E4">
      <w:pPr>
        <w:spacing w:line="480" w:lineRule="auto"/>
        <w:jc w:val="both"/>
        <w:rPr>
          <w:rFonts w:ascii="Arial" w:hAnsi="Arial"/>
          <w:sz w:val="16"/>
          <w:szCs w:val="16"/>
        </w:rPr>
      </w:pPr>
    </w:p>
    <w:p w:rsidR="004108C3" w:rsidRPr="008423E4" w:rsidRDefault="003B71FA"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71FA">
      <w:r>
        <w:separator/>
      </w:r>
    </w:p>
  </w:endnote>
  <w:endnote w:type="continuationSeparator" w:id="0">
    <w:p w:rsidR="00000000" w:rsidRDefault="003B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3" w:rsidRDefault="003B7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E76CA" w:rsidTr="009C1E9A">
      <w:trPr>
        <w:cantSplit/>
      </w:trPr>
      <w:tc>
        <w:tcPr>
          <w:tcW w:w="0" w:type="pct"/>
        </w:tcPr>
        <w:p w:rsidR="00137D90" w:rsidRDefault="003B71FA" w:rsidP="009C1E9A">
          <w:pPr>
            <w:pStyle w:val="Footer"/>
            <w:tabs>
              <w:tab w:val="clear" w:pos="8640"/>
              <w:tab w:val="right" w:pos="9360"/>
            </w:tabs>
          </w:pPr>
        </w:p>
      </w:tc>
      <w:tc>
        <w:tcPr>
          <w:tcW w:w="2395" w:type="pct"/>
        </w:tcPr>
        <w:p w:rsidR="00137D90" w:rsidRDefault="003B71FA" w:rsidP="009C1E9A">
          <w:pPr>
            <w:pStyle w:val="Footer"/>
            <w:tabs>
              <w:tab w:val="clear" w:pos="8640"/>
              <w:tab w:val="right" w:pos="9360"/>
            </w:tabs>
          </w:pPr>
        </w:p>
        <w:p w:rsidR="001A4310" w:rsidRDefault="003B71FA" w:rsidP="009C1E9A">
          <w:pPr>
            <w:pStyle w:val="Footer"/>
            <w:tabs>
              <w:tab w:val="clear" w:pos="8640"/>
              <w:tab w:val="right" w:pos="9360"/>
            </w:tabs>
          </w:pPr>
        </w:p>
        <w:p w:rsidR="00137D90" w:rsidRDefault="003B71FA" w:rsidP="009C1E9A">
          <w:pPr>
            <w:pStyle w:val="Footer"/>
            <w:tabs>
              <w:tab w:val="clear" w:pos="8640"/>
              <w:tab w:val="right" w:pos="9360"/>
            </w:tabs>
          </w:pPr>
        </w:p>
      </w:tc>
      <w:tc>
        <w:tcPr>
          <w:tcW w:w="2453" w:type="pct"/>
        </w:tcPr>
        <w:p w:rsidR="00137D90" w:rsidRDefault="003B71FA" w:rsidP="009C1E9A">
          <w:pPr>
            <w:pStyle w:val="Footer"/>
            <w:tabs>
              <w:tab w:val="clear" w:pos="8640"/>
              <w:tab w:val="right" w:pos="9360"/>
            </w:tabs>
            <w:jc w:val="right"/>
          </w:pPr>
        </w:p>
      </w:tc>
    </w:tr>
    <w:tr w:rsidR="00BE76CA" w:rsidTr="009C1E9A">
      <w:trPr>
        <w:cantSplit/>
      </w:trPr>
      <w:tc>
        <w:tcPr>
          <w:tcW w:w="0" w:type="pct"/>
        </w:tcPr>
        <w:p w:rsidR="00EC379B" w:rsidRDefault="003B71FA" w:rsidP="009C1E9A">
          <w:pPr>
            <w:pStyle w:val="Footer"/>
            <w:tabs>
              <w:tab w:val="clear" w:pos="8640"/>
              <w:tab w:val="right" w:pos="9360"/>
            </w:tabs>
          </w:pPr>
        </w:p>
      </w:tc>
      <w:tc>
        <w:tcPr>
          <w:tcW w:w="2395" w:type="pct"/>
        </w:tcPr>
        <w:p w:rsidR="00EC379B" w:rsidRPr="009C1E9A" w:rsidRDefault="003B71FA" w:rsidP="009C1E9A">
          <w:pPr>
            <w:pStyle w:val="Footer"/>
            <w:tabs>
              <w:tab w:val="clear" w:pos="8640"/>
              <w:tab w:val="right" w:pos="9360"/>
            </w:tabs>
            <w:rPr>
              <w:rFonts w:ascii="Shruti" w:hAnsi="Shruti"/>
              <w:sz w:val="22"/>
            </w:rPr>
          </w:pPr>
          <w:r>
            <w:rPr>
              <w:rFonts w:ascii="Shruti" w:hAnsi="Shruti"/>
              <w:sz w:val="22"/>
            </w:rPr>
            <w:t>85S1 2023</w:t>
          </w:r>
        </w:p>
      </w:tc>
      <w:tc>
        <w:tcPr>
          <w:tcW w:w="2453" w:type="pct"/>
        </w:tcPr>
        <w:p w:rsidR="00EC379B" w:rsidRDefault="003B71FA" w:rsidP="009C1E9A">
          <w:pPr>
            <w:pStyle w:val="Footer"/>
            <w:tabs>
              <w:tab w:val="clear" w:pos="8640"/>
              <w:tab w:val="right" w:pos="9360"/>
            </w:tabs>
            <w:jc w:val="right"/>
          </w:pPr>
          <w:r>
            <w:fldChar w:fldCharType="begin"/>
          </w:r>
          <w:r>
            <w:instrText xml:space="preserve"> DOCPROPERTY  OTID  \* MERGEFORMAT </w:instrText>
          </w:r>
          <w:r>
            <w:fldChar w:fldCharType="separate"/>
          </w:r>
          <w:r>
            <w:t>17.212.78</w:t>
          </w:r>
          <w:r>
            <w:fldChar w:fldCharType="end"/>
          </w:r>
        </w:p>
      </w:tc>
    </w:tr>
    <w:tr w:rsidR="00BE76CA" w:rsidTr="009C1E9A">
      <w:trPr>
        <w:cantSplit/>
      </w:trPr>
      <w:tc>
        <w:tcPr>
          <w:tcW w:w="0" w:type="pct"/>
        </w:tcPr>
        <w:p w:rsidR="00EC379B" w:rsidRDefault="003B71FA" w:rsidP="009C1E9A">
          <w:pPr>
            <w:pStyle w:val="Footer"/>
            <w:tabs>
              <w:tab w:val="clear" w:pos="4320"/>
              <w:tab w:val="clear" w:pos="8640"/>
              <w:tab w:val="left" w:pos="2865"/>
            </w:tabs>
          </w:pPr>
        </w:p>
      </w:tc>
      <w:tc>
        <w:tcPr>
          <w:tcW w:w="2395" w:type="pct"/>
        </w:tcPr>
        <w:p w:rsidR="00EC379B" w:rsidRPr="009C1E9A" w:rsidRDefault="003B71FA" w:rsidP="009C1E9A">
          <w:pPr>
            <w:pStyle w:val="Footer"/>
            <w:tabs>
              <w:tab w:val="clear" w:pos="4320"/>
              <w:tab w:val="clear" w:pos="8640"/>
              <w:tab w:val="left" w:pos="2865"/>
            </w:tabs>
            <w:rPr>
              <w:rFonts w:ascii="Shruti" w:hAnsi="Shruti"/>
              <w:sz w:val="22"/>
            </w:rPr>
          </w:pPr>
          <w:r>
            <w:rPr>
              <w:rFonts w:ascii="Shruti" w:hAnsi="Shruti"/>
              <w:sz w:val="22"/>
            </w:rPr>
            <w:t>Substitute Document Number: 85S1 1845</w:t>
          </w:r>
        </w:p>
      </w:tc>
      <w:tc>
        <w:tcPr>
          <w:tcW w:w="2453" w:type="pct"/>
        </w:tcPr>
        <w:p w:rsidR="00EC379B" w:rsidRDefault="003B71FA" w:rsidP="006D504F">
          <w:pPr>
            <w:pStyle w:val="Footer"/>
            <w:rPr>
              <w:rStyle w:val="PageNumber"/>
            </w:rPr>
          </w:pPr>
        </w:p>
        <w:p w:rsidR="00EC379B" w:rsidRDefault="003B71FA" w:rsidP="009C1E9A">
          <w:pPr>
            <w:pStyle w:val="Footer"/>
            <w:tabs>
              <w:tab w:val="clear" w:pos="8640"/>
              <w:tab w:val="right" w:pos="9360"/>
            </w:tabs>
            <w:jc w:val="right"/>
          </w:pPr>
        </w:p>
      </w:tc>
    </w:tr>
    <w:tr w:rsidR="00BE76CA" w:rsidTr="009C1E9A">
      <w:trPr>
        <w:cantSplit/>
        <w:trHeight w:val="323"/>
      </w:trPr>
      <w:tc>
        <w:tcPr>
          <w:tcW w:w="0" w:type="pct"/>
          <w:gridSpan w:val="3"/>
        </w:tcPr>
        <w:p w:rsidR="00EC379B" w:rsidRDefault="003B71F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B71FA" w:rsidP="009C1E9A">
          <w:pPr>
            <w:pStyle w:val="Footer"/>
            <w:tabs>
              <w:tab w:val="clear" w:pos="8640"/>
              <w:tab w:val="right" w:pos="9360"/>
            </w:tabs>
            <w:jc w:val="center"/>
          </w:pPr>
        </w:p>
      </w:tc>
    </w:tr>
  </w:tbl>
  <w:p w:rsidR="00EC379B" w:rsidRPr="00FF6F72" w:rsidRDefault="003B71F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3" w:rsidRDefault="003B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71FA">
      <w:r>
        <w:separator/>
      </w:r>
    </w:p>
  </w:footnote>
  <w:footnote w:type="continuationSeparator" w:id="0">
    <w:p w:rsidR="00000000" w:rsidRDefault="003B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3" w:rsidRDefault="003B7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3" w:rsidRDefault="003B7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3" w:rsidRDefault="003B7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24C"/>
    <w:multiLevelType w:val="hybridMultilevel"/>
    <w:tmpl w:val="7396A27E"/>
    <w:lvl w:ilvl="0" w:tplc="56205E26">
      <w:start w:val="1"/>
      <w:numFmt w:val="bullet"/>
      <w:lvlText w:val=""/>
      <w:lvlJc w:val="left"/>
      <w:pPr>
        <w:tabs>
          <w:tab w:val="num" w:pos="720"/>
        </w:tabs>
        <w:ind w:left="720" w:hanging="360"/>
      </w:pPr>
      <w:rPr>
        <w:rFonts w:ascii="Symbol" w:hAnsi="Symbol" w:hint="default"/>
      </w:rPr>
    </w:lvl>
    <w:lvl w:ilvl="1" w:tplc="75FCC708" w:tentative="1">
      <w:start w:val="1"/>
      <w:numFmt w:val="bullet"/>
      <w:lvlText w:val="o"/>
      <w:lvlJc w:val="left"/>
      <w:pPr>
        <w:ind w:left="1440" w:hanging="360"/>
      </w:pPr>
      <w:rPr>
        <w:rFonts w:ascii="Courier New" w:hAnsi="Courier New" w:cs="Courier New" w:hint="default"/>
      </w:rPr>
    </w:lvl>
    <w:lvl w:ilvl="2" w:tplc="2BAE0448" w:tentative="1">
      <w:start w:val="1"/>
      <w:numFmt w:val="bullet"/>
      <w:lvlText w:val=""/>
      <w:lvlJc w:val="left"/>
      <w:pPr>
        <w:ind w:left="2160" w:hanging="360"/>
      </w:pPr>
      <w:rPr>
        <w:rFonts w:ascii="Wingdings" w:hAnsi="Wingdings" w:hint="default"/>
      </w:rPr>
    </w:lvl>
    <w:lvl w:ilvl="3" w:tplc="8C38D724" w:tentative="1">
      <w:start w:val="1"/>
      <w:numFmt w:val="bullet"/>
      <w:lvlText w:val=""/>
      <w:lvlJc w:val="left"/>
      <w:pPr>
        <w:ind w:left="2880" w:hanging="360"/>
      </w:pPr>
      <w:rPr>
        <w:rFonts w:ascii="Symbol" w:hAnsi="Symbol" w:hint="default"/>
      </w:rPr>
    </w:lvl>
    <w:lvl w:ilvl="4" w:tplc="37705214" w:tentative="1">
      <w:start w:val="1"/>
      <w:numFmt w:val="bullet"/>
      <w:lvlText w:val="o"/>
      <w:lvlJc w:val="left"/>
      <w:pPr>
        <w:ind w:left="3600" w:hanging="360"/>
      </w:pPr>
      <w:rPr>
        <w:rFonts w:ascii="Courier New" w:hAnsi="Courier New" w:cs="Courier New" w:hint="default"/>
      </w:rPr>
    </w:lvl>
    <w:lvl w:ilvl="5" w:tplc="61E86B04" w:tentative="1">
      <w:start w:val="1"/>
      <w:numFmt w:val="bullet"/>
      <w:lvlText w:val=""/>
      <w:lvlJc w:val="left"/>
      <w:pPr>
        <w:ind w:left="4320" w:hanging="360"/>
      </w:pPr>
      <w:rPr>
        <w:rFonts w:ascii="Wingdings" w:hAnsi="Wingdings" w:hint="default"/>
      </w:rPr>
    </w:lvl>
    <w:lvl w:ilvl="6" w:tplc="EF8EC768" w:tentative="1">
      <w:start w:val="1"/>
      <w:numFmt w:val="bullet"/>
      <w:lvlText w:val=""/>
      <w:lvlJc w:val="left"/>
      <w:pPr>
        <w:ind w:left="5040" w:hanging="360"/>
      </w:pPr>
      <w:rPr>
        <w:rFonts w:ascii="Symbol" w:hAnsi="Symbol" w:hint="default"/>
      </w:rPr>
    </w:lvl>
    <w:lvl w:ilvl="7" w:tplc="5330F0DC" w:tentative="1">
      <w:start w:val="1"/>
      <w:numFmt w:val="bullet"/>
      <w:lvlText w:val="o"/>
      <w:lvlJc w:val="left"/>
      <w:pPr>
        <w:ind w:left="5760" w:hanging="360"/>
      </w:pPr>
      <w:rPr>
        <w:rFonts w:ascii="Courier New" w:hAnsi="Courier New" w:cs="Courier New" w:hint="default"/>
      </w:rPr>
    </w:lvl>
    <w:lvl w:ilvl="8" w:tplc="B98E14B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CA"/>
    <w:rsid w:val="003B71FA"/>
    <w:rsid w:val="00BE7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64EBE"/>
    <w:rPr>
      <w:sz w:val="16"/>
      <w:szCs w:val="16"/>
    </w:rPr>
  </w:style>
  <w:style w:type="paragraph" w:styleId="CommentText">
    <w:name w:val="annotation text"/>
    <w:basedOn w:val="Normal"/>
    <w:link w:val="CommentTextChar"/>
    <w:rsid w:val="00664EBE"/>
    <w:rPr>
      <w:sz w:val="20"/>
      <w:szCs w:val="20"/>
    </w:rPr>
  </w:style>
  <w:style w:type="character" w:customStyle="1" w:styleId="CommentTextChar">
    <w:name w:val="Comment Text Char"/>
    <w:basedOn w:val="DefaultParagraphFont"/>
    <w:link w:val="CommentText"/>
    <w:rsid w:val="00664EBE"/>
  </w:style>
  <w:style w:type="paragraph" w:styleId="CommentSubject">
    <w:name w:val="annotation subject"/>
    <w:basedOn w:val="CommentText"/>
    <w:next w:val="CommentText"/>
    <w:link w:val="CommentSubjectChar"/>
    <w:rsid w:val="00664EBE"/>
    <w:rPr>
      <w:b/>
      <w:bCs/>
    </w:rPr>
  </w:style>
  <w:style w:type="character" w:customStyle="1" w:styleId="CommentSubjectChar">
    <w:name w:val="Comment Subject Char"/>
    <w:basedOn w:val="CommentTextChar"/>
    <w:link w:val="CommentSubject"/>
    <w:rsid w:val="00664E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64EBE"/>
    <w:rPr>
      <w:sz w:val="16"/>
      <w:szCs w:val="16"/>
    </w:rPr>
  </w:style>
  <w:style w:type="paragraph" w:styleId="CommentText">
    <w:name w:val="annotation text"/>
    <w:basedOn w:val="Normal"/>
    <w:link w:val="CommentTextChar"/>
    <w:rsid w:val="00664EBE"/>
    <w:rPr>
      <w:sz w:val="20"/>
      <w:szCs w:val="20"/>
    </w:rPr>
  </w:style>
  <w:style w:type="character" w:customStyle="1" w:styleId="CommentTextChar">
    <w:name w:val="Comment Text Char"/>
    <w:basedOn w:val="DefaultParagraphFont"/>
    <w:link w:val="CommentText"/>
    <w:rsid w:val="00664EBE"/>
  </w:style>
  <w:style w:type="paragraph" w:styleId="CommentSubject">
    <w:name w:val="annotation subject"/>
    <w:basedOn w:val="CommentText"/>
    <w:next w:val="CommentText"/>
    <w:link w:val="CommentSubjectChar"/>
    <w:rsid w:val="00664EBE"/>
    <w:rPr>
      <w:b/>
      <w:bCs/>
    </w:rPr>
  </w:style>
  <w:style w:type="character" w:customStyle="1" w:styleId="CommentSubjectChar">
    <w:name w:val="Comment Subject Char"/>
    <w:basedOn w:val="CommentTextChar"/>
    <w:link w:val="CommentSubject"/>
    <w:rsid w:val="00664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2043</Words>
  <Characters>10995</Characters>
  <Application>Microsoft Office Word</Application>
  <DocSecurity>4</DocSecurity>
  <Lines>314</Lines>
  <Paragraphs>71</Paragraphs>
  <ScaleCrop>false</ScaleCrop>
  <HeadingPairs>
    <vt:vector size="2" baseType="variant">
      <vt:variant>
        <vt:lpstr>Title</vt:lpstr>
      </vt:variant>
      <vt:variant>
        <vt:i4>1</vt:i4>
      </vt:variant>
    </vt:vector>
  </HeadingPairs>
  <TitlesOfParts>
    <vt:vector size="1" baseType="lpstr">
      <vt:lpstr>BA - HB00215 (Committee Report (Substituted))</vt:lpstr>
    </vt:vector>
  </TitlesOfParts>
  <Company>State of Texas</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2023</dc:subject>
  <dc:creator>State of Texas</dc:creator>
  <dc:description>HB 215 by Murphy-(H)State Affairs (Substitute Document Number: 85S1 1845)</dc:description>
  <cp:lastModifiedBy>Damian Duarte</cp:lastModifiedBy>
  <cp:revision>2</cp:revision>
  <cp:lastPrinted>2003-11-26T17:21:00Z</cp:lastPrinted>
  <dcterms:created xsi:type="dcterms:W3CDTF">2017-08-01T22:52:00Z</dcterms:created>
  <dcterms:modified xsi:type="dcterms:W3CDTF">2017-08-01T22:52:00Z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17.212.78</vt:lpwstr>
  </property>
</Properties>
</file>