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5167" w:rsidTr="00345119">
        <w:tc>
          <w:tcPr>
            <w:tcW w:w="9576" w:type="dxa"/>
            <w:noWrap/>
          </w:tcPr>
          <w:p w:rsidR="008423E4" w:rsidRPr="0022177D" w:rsidRDefault="00D14F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4F23" w:rsidP="008423E4">
      <w:pPr>
        <w:jc w:val="center"/>
      </w:pPr>
    </w:p>
    <w:p w:rsidR="008423E4" w:rsidRPr="00B31F0E" w:rsidRDefault="00D14F23" w:rsidP="008423E4"/>
    <w:p w:rsidR="008423E4" w:rsidRPr="00742794" w:rsidRDefault="00D14F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5167" w:rsidTr="00345119">
        <w:tc>
          <w:tcPr>
            <w:tcW w:w="9576" w:type="dxa"/>
          </w:tcPr>
          <w:p w:rsidR="008423E4" w:rsidRPr="00861995" w:rsidRDefault="00D14F23" w:rsidP="00345119">
            <w:pPr>
              <w:jc w:val="right"/>
            </w:pPr>
            <w:r>
              <w:t>H.B. 230</w:t>
            </w:r>
          </w:p>
        </w:tc>
      </w:tr>
      <w:tr w:rsidR="008B5167" w:rsidTr="00345119">
        <w:tc>
          <w:tcPr>
            <w:tcW w:w="9576" w:type="dxa"/>
          </w:tcPr>
          <w:p w:rsidR="008423E4" w:rsidRPr="00861995" w:rsidRDefault="00D14F23" w:rsidP="0091218B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8B5167" w:rsidTr="00345119">
        <w:tc>
          <w:tcPr>
            <w:tcW w:w="9576" w:type="dxa"/>
          </w:tcPr>
          <w:p w:rsidR="008423E4" w:rsidRPr="00861995" w:rsidRDefault="00D14F23" w:rsidP="00345119">
            <w:pPr>
              <w:jc w:val="right"/>
            </w:pPr>
            <w:r>
              <w:t>Natural Resources</w:t>
            </w:r>
          </w:p>
        </w:tc>
      </w:tr>
      <w:tr w:rsidR="008B5167" w:rsidTr="00345119">
        <w:tc>
          <w:tcPr>
            <w:tcW w:w="9576" w:type="dxa"/>
          </w:tcPr>
          <w:p w:rsidR="008423E4" w:rsidRDefault="00D14F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4F23" w:rsidP="008423E4">
      <w:pPr>
        <w:tabs>
          <w:tab w:val="right" w:pos="9360"/>
        </w:tabs>
      </w:pPr>
    </w:p>
    <w:p w:rsidR="008423E4" w:rsidRDefault="00D14F23" w:rsidP="008423E4"/>
    <w:p w:rsidR="008423E4" w:rsidRDefault="00D14F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B5167" w:rsidTr="00F6776F">
        <w:tc>
          <w:tcPr>
            <w:tcW w:w="9582" w:type="dxa"/>
          </w:tcPr>
          <w:p w:rsidR="008423E4" w:rsidRPr="00A8133F" w:rsidRDefault="00D14F23" w:rsidP="00375E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4F23" w:rsidP="00375E3D"/>
          <w:p w:rsidR="008423E4" w:rsidRPr="00E26B13" w:rsidRDefault="00D14F23" w:rsidP="00375E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Interested parties note that </w:t>
            </w:r>
            <w:r>
              <w:t xml:space="preserve">both </w:t>
            </w:r>
            <w:r w:rsidRPr="00C07D17">
              <w:t xml:space="preserve">water quality and quantity can be protected through voluntary conservation programs, such as </w:t>
            </w:r>
            <w:r w:rsidRPr="00C07D17">
              <w:t>conservation easements,</w:t>
            </w:r>
            <w:r>
              <w:t xml:space="preserve"> but that</w:t>
            </w:r>
            <w:r w:rsidRPr="00C07D17">
              <w:t xml:space="preserve"> the state has invested </w:t>
            </w:r>
            <w:r>
              <w:t xml:space="preserve">only </w:t>
            </w:r>
            <w:r w:rsidRPr="00C07D17">
              <w:t xml:space="preserve">a </w:t>
            </w:r>
            <w:r>
              <w:t xml:space="preserve">small </w:t>
            </w:r>
            <w:r w:rsidRPr="00C07D17">
              <w:t xml:space="preserve">fraction of its public funding </w:t>
            </w:r>
            <w:r>
              <w:t>toward</w:t>
            </w:r>
            <w:r>
              <w:t xml:space="preserve"> such purposes</w:t>
            </w:r>
            <w:r w:rsidRPr="00C07D17">
              <w:t xml:space="preserve">. </w:t>
            </w:r>
            <w:r>
              <w:t xml:space="preserve">H.B. </w:t>
            </w:r>
            <w:r>
              <w:t>230</w:t>
            </w:r>
            <w:r>
              <w:t xml:space="preserve"> seeks to address this issue by providing for a program to promote the acquisition of conservation easements. </w:t>
            </w:r>
          </w:p>
        </w:tc>
      </w:tr>
      <w:tr w:rsidR="008B5167" w:rsidTr="00F6776F">
        <w:tc>
          <w:tcPr>
            <w:tcW w:w="9582" w:type="dxa"/>
          </w:tcPr>
          <w:p w:rsidR="0017725B" w:rsidRDefault="00D14F23" w:rsidP="00375E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D14F23" w:rsidP="00375E3D">
            <w:pPr>
              <w:rPr>
                <w:b/>
                <w:u w:val="single"/>
              </w:rPr>
            </w:pPr>
          </w:p>
          <w:p w:rsidR="00A93675" w:rsidRPr="00A93675" w:rsidRDefault="00D14F23" w:rsidP="00375E3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D14F23" w:rsidP="00375E3D">
            <w:pPr>
              <w:rPr>
                <w:b/>
                <w:u w:val="single"/>
              </w:rPr>
            </w:pPr>
          </w:p>
        </w:tc>
      </w:tr>
      <w:tr w:rsidR="008B5167" w:rsidTr="00F6776F">
        <w:tc>
          <w:tcPr>
            <w:tcW w:w="9582" w:type="dxa"/>
          </w:tcPr>
          <w:p w:rsidR="008423E4" w:rsidRPr="00A8133F" w:rsidRDefault="00D14F23" w:rsidP="00375E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4F23" w:rsidP="00375E3D"/>
          <w:p w:rsidR="00AA20B6" w:rsidRDefault="00D14F23" w:rsidP="00375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Water Development Board in SECTION 2 of this bill.</w:t>
            </w:r>
          </w:p>
          <w:p w:rsidR="008423E4" w:rsidRPr="00E21FDC" w:rsidRDefault="00D14F23" w:rsidP="00375E3D">
            <w:pPr>
              <w:rPr>
                <w:b/>
              </w:rPr>
            </w:pPr>
          </w:p>
        </w:tc>
      </w:tr>
      <w:tr w:rsidR="008B5167" w:rsidTr="00F6776F">
        <w:tc>
          <w:tcPr>
            <w:tcW w:w="9582" w:type="dxa"/>
          </w:tcPr>
          <w:p w:rsidR="008423E4" w:rsidRPr="00A8133F" w:rsidRDefault="00D14F23" w:rsidP="00375E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4F23" w:rsidP="00375E3D"/>
          <w:p w:rsidR="00A203C5" w:rsidRDefault="00D14F23" w:rsidP="00375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03C5">
              <w:t xml:space="preserve">H.B. </w:t>
            </w:r>
            <w:r>
              <w:t>230</w:t>
            </w:r>
            <w:r w:rsidRPr="00A203C5">
              <w:t xml:space="preserve"> amends the Water Code to </w:t>
            </w:r>
            <w:r>
              <w:t>clarify</w:t>
            </w:r>
            <w:r w:rsidRPr="00A203C5">
              <w:t xml:space="preserve"> the state water pollution control revolving fund</w:t>
            </w:r>
            <w:r>
              <w:t>'s</w:t>
            </w:r>
            <w:r w:rsidRPr="00A203C5">
              <w:t xml:space="preserve"> purpose as being the provision of financial assistance to persons for projects eligible for assistance u</w:t>
            </w:r>
            <w:r>
              <w:t>nder certain provisions of the F</w:t>
            </w:r>
            <w:r w:rsidRPr="00A203C5">
              <w:t>ederal Water Pollution Control Act</w:t>
            </w:r>
            <w:r>
              <w:t xml:space="preserve">, including water quality control </w:t>
            </w:r>
            <w:r>
              <w:t xml:space="preserve">projects </w:t>
            </w:r>
            <w:r>
              <w:t>provided</w:t>
            </w:r>
            <w:r>
              <w:t xml:space="preserve"> by the bill</w:t>
            </w:r>
            <w:r w:rsidRPr="00A203C5">
              <w:t>.</w:t>
            </w:r>
            <w:r>
              <w:t xml:space="preserve"> </w:t>
            </w:r>
            <w:r>
              <w:t xml:space="preserve">The bill requires the Texas Water Development Board (TWDB), in conjunction with or separate from the </w:t>
            </w:r>
            <w:r>
              <w:t xml:space="preserve">account in the </w:t>
            </w:r>
            <w:r>
              <w:t>revolving fund</w:t>
            </w:r>
            <w:r>
              <w:t xml:space="preserve"> </w:t>
            </w:r>
            <w:r w:rsidRPr="008C6C73">
              <w:t>for nonpoint source pollution control and abatement projects</w:t>
            </w:r>
            <w:r>
              <w:t>, by rule</w:t>
            </w:r>
            <w:r>
              <w:t xml:space="preserve"> to</w:t>
            </w:r>
            <w:r>
              <w:t xml:space="preserve"> establish a program t</w:t>
            </w:r>
            <w:r>
              <w:t>o promote the acquisition by eligible applicants of conser</w:t>
            </w:r>
            <w:r w:rsidRPr="00545DD4">
              <w:t>vation easements</w:t>
            </w:r>
            <w:r w:rsidRPr="00D57D6B">
              <w:t xml:space="preserve"> </w:t>
            </w:r>
            <w:r w:rsidRPr="00545DD4">
              <w:t xml:space="preserve">and requires the TWDB to adopt the rules not later than </w:t>
            </w:r>
            <w:r w:rsidRPr="00545DD4">
              <w:t>April</w:t>
            </w:r>
            <w:r w:rsidRPr="00545DD4">
              <w:t xml:space="preserve"> 1, 2018.</w:t>
            </w:r>
            <w:r>
              <w:t xml:space="preserve"> The bill requires acquisitions made through the program to have a demonstrable impact on water quality control</w:t>
            </w:r>
            <w:r>
              <w:t>, as determined by the TWDB. The bill requires</w:t>
            </w:r>
            <w:r>
              <w:t xml:space="preserve"> the</w:t>
            </w:r>
            <w:r>
              <w:t xml:space="preserve"> TWDB to ensure that the amounts of any funds used for such a program are consistent with maintaining the perpetuity of the revolving fund. </w:t>
            </w:r>
          </w:p>
          <w:p w:rsidR="00031A0A" w:rsidRDefault="00D14F23" w:rsidP="00375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503DF" w:rsidRDefault="00D14F23" w:rsidP="00375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230</w:t>
            </w:r>
            <w:r>
              <w:t xml:space="preserve"> revises certain conditions under which the </w:t>
            </w:r>
            <w:r>
              <w:t>TWDB</w:t>
            </w:r>
            <w:r>
              <w:t xml:space="preserve"> may use</w:t>
            </w:r>
            <w:r>
              <w:t xml:space="preserve"> the revolving fund to make a loan. The bill changes the</w:t>
            </w:r>
            <w:r w:rsidRPr="007D22BA">
              <w:t xml:space="preserve"> term</w:t>
            </w:r>
            <w:r>
              <w:t xml:space="preserve"> of a loan from a term capped at 20 years to a term capped at</w:t>
            </w:r>
            <w:r w:rsidRPr="007D22BA">
              <w:t xml:space="preserve"> the lesser of 30 years or the projected useful life, as determined by the</w:t>
            </w:r>
            <w:r>
              <w:t xml:space="preserve"> </w:t>
            </w:r>
            <w:r w:rsidRPr="00A07872">
              <w:t>T</w:t>
            </w:r>
            <w:r>
              <w:t>WDB</w:t>
            </w:r>
            <w:r w:rsidRPr="007D22BA">
              <w:t>, of the project to be financed with the proceeds of th</w:t>
            </w:r>
            <w:r w:rsidRPr="007D22BA">
              <w:t>e loan</w:t>
            </w:r>
            <w:r>
              <w:t xml:space="preserve">. The bill changes the commencement of </w:t>
            </w:r>
            <w:r w:rsidRPr="00D2740A">
              <w:t xml:space="preserve">principal and interest payments </w:t>
            </w:r>
            <w:r>
              <w:t>from not later than one year after completion of any treatment works to</w:t>
            </w:r>
            <w:r w:rsidRPr="00D2740A">
              <w:t xml:space="preserve"> not later than one year after completion of the project to be financed with the proceeds of the loan</w:t>
            </w:r>
            <w:r>
              <w:t xml:space="preserve">. The </w:t>
            </w:r>
            <w:r>
              <w:t>bill changes the time</w:t>
            </w:r>
            <w:r>
              <w:t xml:space="preserve"> </w:t>
            </w:r>
            <w:r>
              <w:t xml:space="preserve">frame by which a loan is to be </w:t>
            </w:r>
            <w:r w:rsidRPr="00D2740A">
              <w:t xml:space="preserve">fully amortized </w:t>
            </w:r>
            <w:r>
              <w:t xml:space="preserve">from not later than 20 years after completion of the treatment works to </w:t>
            </w:r>
            <w:r w:rsidRPr="00D2740A">
              <w:t>not later than the expiration date of the term of the loan</w:t>
            </w:r>
            <w:r>
              <w:t xml:space="preserve">. </w:t>
            </w:r>
            <w:r>
              <w:t xml:space="preserve">The bill requires </w:t>
            </w:r>
            <w:r>
              <w:t>certain</w:t>
            </w:r>
            <w:r>
              <w:t xml:space="preserve"> project</w:t>
            </w:r>
            <w:r>
              <w:t>s</w:t>
            </w:r>
            <w:r>
              <w:t xml:space="preserve"> financed through the</w:t>
            </w:r>
            <w:r>
              <w:t xml:space="preserve"> revolving fund to have a </w:t>
            </w:r>
            <w:r w:rsidRPr="00FF164D">
              <w:t xml:space="preserve">demonstrable impact on water quality control, as determined by the </w:t>
            </w:r>
            <w:r>
              <w:t>TWDB</w:t>
            </w:r>
            <w:r w:rsidRPr="00FF164D">
              <w:t>.</w:t>
            </w:r>
            <w:r>
              <w:t xml:space="preserve"> The bill requires the TWDB to ensure that the amounts of any funds used for such a project are consistent with maintaining the perpetuity of the revolving fu</w:t>
            </w:r>
            <w:r>
              <w:t xml:space="preserve">nd. </w:t>
            </w:r>
          </w:p>
          <w:p w:rsidR="00274940" w:rsidRPr="00945045" w:rsidRDefault="00D14F23" w:rsidP="00375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B5167" w:rsidTr="00F6776F">
        <w:tc>
          <w:tcPr>
            <w:tcW w:w="9582" w:type="dxa"/>
          </w:tcPr>
          <w:p w:rsidR="008423E4" w:rsidRPr="00A8133F" w:rsidRDefault="00D14F23" w:rsidP="00375E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4F23" w:rsidP="00375E3D"/>
          <w:p w:rsidR="008423E4" w:rsidRPr="00375E3D" w:rsidRDefault="00D14F23" w:rsidP="00375E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lastRenderedPageBreak/>
              <w:t xml:space="preserve">On passage, or, if the bill does not receive the necessary vote, </w:t>
            </w:r>
            <w:r w:rsidRPr="00AB7AA8">
              <w:t>December</w:t>
            </w:r>
            <w:r>
              <w:t xml:space="preserve"> 1, 2017.</w:t>
            </w:r>
          </w:p>
        </w:tc>
      </w:tr>
    </w:tbl>
    <w:p w:rsidR="004108C3" w:rsidRPr="00375E3D" w:rsidRDefault="00D14F23" w:rsidP="008423E4">
      <w:pPr>
        <w:rPr>
          <w:sz w:val="2"/>
          <w:szCs w:val="2"/>
        </w:rPr>
      </w:pPr>
    </w:p>
    <w:sectPr w:rsidR="004108C3" w:rsidRPr="00375E3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4F23">
      <w:r>
        <w:separator/>
      </w:r>
    </w:p>
  </w:endnote>
  <w:endnote w:type="continuationSeparator" w:id="0">
    <w:p w:rsidR="00000000" w:rsidRDefault="00D1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45" w:rsidRDefault="00D14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5167" w:rsidTr="009C1E9A">
      <w:trPr>
        <w:cantSplit/>
      </w:trPr>
      <w:tc>
        <w:tcPr>
          <w:tcW w:w="0" w:type="pct"/>
        </w:tcPr>
        <w:p w:rsidR="00137D90" w:rsidRDefault="00D14F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D14F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4F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4F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5167" w:rsidTr="009C1E9A">
      <w:trPr>
        <w:cantSplit/>
      </w:trPr>
      <w:tc>
        <w:tcPr>
          <w:tcW w:w="0" w:type="pct"/>
        </w:tcPr>
        <w:p w:rsidR="00EC379B" w:rsidRDefault="00D14F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4F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1355</w:t>
          </w:r>
        </w:p>
      </w:tc>
      <w:tc>
        <w:tcPr>
          <w:tcW w:w="2453" w:type="pct"/>
        </w:tcPr>
        <w:p w:rsidR="00EC379B" w:rsidRDefault="00D14F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17.205.894</w:t>
          </w:r>
          <w:r>
            <w:fldChar w:fldCharType="end"/>
          </w:r>
        </w:p>
      </w:tc>
    </w:tr>
    <w:tr w:rsidR="008B5167" w:rsidTr="009C1E9A">
      <w:trPr>
        <w:cantSplit/>
      </w:trPr>
      <w:tc>
        <w:tcPr>
          <w:tcW w:w="0" w:type="pct"/>
        </w:tcPr>
        <w:p w:rsidR="00EC379B" w:rsidRDefault="00D14F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4F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4F23" w:rsidP="006D504F">
          <w:pPr>
            <w:pStyle w:val="Footer"/>
            <w:rPr>
              <w:rStyle w:val="PageNumber"/>
            </w:rPr>
          </w:pPr>
        </w:p>
        <w:p w:rsidR="00EC379B" w:rsidRDefault="00D14F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51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4F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4F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4F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45" w:rsidRDefault="00D14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4F23">
      <w:r>
        <w:separator/>
      </w:r>
    </w:p>
  </w:footnote>
  <w:footnote w:type="continuationSeparator" w:id="0">
    <w:p w:rsidR="00000000" w:rsidRDefault="00D1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45" w:rsidRDefault="00D14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45" w:rsidRDefault="00D14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45" w:rsidRDefault="00D14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67"/>
    <w:rsid w:val="008B5167"/>
    <w:rsid w:val="00D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03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3C5"/>
  </w:style>
  <w:style w:type="paragraph" w:styleId="CommentSubject">
    <w:name w:val="annotation subject"/>
    <w:basedOn w:val="CommentText"/>
    <w:next w:val="CommentText"/>
    <w:link w:val="CommentSubjectChar"/>
    <w:rsid w:val="00A2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03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3C5"/>
  </w:style>
  <w:style w:type="paragraph" w:styleId="CommentSubject">
    <w:name w:val="annotation subject"/>
    <w:basedOn w:val="CommentText"/>
    <w:next w:val="CommentText"/>
    <w:link w:val="CommentSubjectChar"/>
    <w:rsid w:val="00A2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2612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HB00230 (Committee Report (Unamended))</vt:lpstr>
    </vt:vector>
  </TitlesOfParts>
  <Company>State of Texas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1355</dc:subject>
  <dc:creator>State of Texas</dc:creator>
  <dc:description>HB 230 by Larson-(H)Natural Resources</dc:description>
  <cp:lastModifiedBy>Alexander McMillan</cp:lastModifiedBy>
  <cp:revision>2</cp:revision>
  <cp:lastPrinted>2017-04-07T20:58:00Z</cp:lastPrinted>
  <dcterms:created xsi:type="dcterms:W3CDTF">2017-07-28T19:56:00Z</dcterms:created>
  <dcterms:modified xsi:type="dcterms:W3CDTF">2017-07-28T19:56:00Z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17.205.894</vt:lpwstr>
  </property>
</Properties>
</file>