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90081" w:rsidTr="00345119">
        <w:tc>
          <w:tcPr>
            <w:tcW w:w="9576" w:type="dxa"/>
            <w:noWrap/>
          </w:tcPr>
          <w:p w:rsidR="008423E4" w:rsidRPr="0022177D" w:rsidRDefault="00E12038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E12038" w:rsidP="008423E4">
      <w:pPr>
        <w:jc w:val="center"/>
      </w:pPr>
    </w:p>
    <w:p w:rsidR="008423E4" w:rsidRPr="00B31F0E" w:rsidRDefault="00E12038" w:rsidP="008423E4"/>
    <w:p w:rsidR="008423E4" w:rsidRPr="00742794" w:rsidRDefault="00E1203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90081" w:rsidTr="00345119">
        <w:tc>
          <w:tcPr>
            <w:tcW w:w="9576" w:type="dxa"/>
          </w:tcPr>
          <w:p w:rsidR="008423E4" w:rsidRPr="00861995" w:rsidRDefault="00E12038" w:rsidP="00345119">
            <w:pPr>
              <w:jc w:val="right"/>
            </w:pPr>
            <w:r>
              <w:t>C.S.H.J.R. 31</w:t>
            </w:r>
          </w:p>
        </w:tc>
      </w:tr>
      <w:tr w:rsidR="00590081" w:rsidTr="00345119">
        <w:tc>
          <w:tcPr>
            <w:tcW w:w="9576" w:type="dxa"/>
          </w:tcPr>
          <w:p w:rsidR="008423E4" w:rsidRPr="00861995" w:rsidRDefault="00E12038" w:rsidP="004C4193">
            <w:pPr>
              <w:jc w:val="right"/>
            </w:pPr>
            <w:r>
              <w:t xml:space="preserve">By: </w:t>
            </w:r>
            <w:r>
              <w:t>Shine</w:t>
            </w:r>
          </w:p>
        </w:tc>
      </w:tr>
      <w:tr w:rsidR="00590081" w:rsidTr="00345119">
        <w:tc>
          <w:tcPr>
            <w:tcW w:w="9576" w:type="dxa"/>
          </w:tcPr>
          <w:p w:rsidR="008423E4" w:rsidRPr="00861995" w:rsidRDefault="00E12038" w:rsidP="00345119">
            <w:pPr>
              <w:jc w:val="right"/>
            </w:pPr>
            <w:r>
              <w:t>State Affairs</w:t>
            </w:r>
          </w:p>
        </w:tc>
      </w:tr>
      <w:tr w:rsidR="00590081" w:rsidTr="00345119">
        <w:tc>
          <w:tcPr>
            <w:tcW w:w="9576" w:type="dxa"/>
          </w:tcPr>
          <w:p w:rsidR="008423E4" w:rsidRDefault="00E1203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12038" w:rsidP="008423E4">
      <w:pPr>
        <w:tabs>
          <w:tab w:val="right" w:pos="9360"/>
        </w:tabs>
      </w:pPr>
    </w:p>
    <w:p w:rsidR="008423E4" w:rsidRDefault="00E12038" w:rsidP="008423E4"/>
    <w:p w:rsidR="008423E4" w:rsidRDefault="00E1203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90081" w:rsidTr="004C4193">
        <w:tc>
          <w:tcPr>
            <w:tcW w:w="9582" w:type="dxa"/>
          </w:tcPr>
          <w:p w:rsidR="008423E4" w:rsidRPr="00A8133F" w:rsidRDefault="00E12038" w:rsidP="002B11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12038" w:rsidP="002B110D"/>
          <w:p w:rsidR="008423E4" w:rsidRDefault="00E12038" w:rsidP="002B110D">
            <w:pPr>
              <w:pStyle w:val="Header"/>
              <w:jc w:val="both"/>
            </w:pPr>
            <w:r>
              <w:t>Concerns have been raised about the impact unfunded state mandates have on counties</w:t>
            </w:r>
            <w:r>
              <w:t>,</w:t>
            </w:r>
            <w:r>
              <w:t xml:space="preserve"> municipalities</w:t>
            </w:r>
            <w:r>
              <w:t>, and school districts</w:t>
            </w:r>
            <w:r>
              <w:t xml:space="preserve"> across Texas. </w:t>
            </w:r>
            <w:r>
              <w:t>C.S.</w:t>
            </w:r>
            <w:r>
              <w:t xml:space="preserve">H.J.R. 31 proposes an amendment to the Texas Constitution to </w:t>
            </w:r>
            <w:r>
              <w:t>restrict the power of the legislature to mandate requirements on a municipality</w:t>
            </w:r>
            <w:r>
              <w:t>,</w:t>
            </w:r>
            <w:r>
              <w:t xml:space="preserve"> county</w:t>
            </w:r>
            <w:r>
              <w:t>, or school district</w:t>
            </w:r>
            <w:r>
              <w:t>.</w:t>
            </w:r>
          </w:p>
          <w:p w:rsidR="008423E4" w:rsidRPr="00E26B13" w:rsidRDefault="00E12038" w:rsidP="002B110D">
            <w:pPr>
              <w:rPr>
                <w:b/>
              </w:rPr>
            </w:pPr>
          </w:p>
        </w:tc>
      </w:tr>
      <w:tr w:rsidR="00590081" w:rsidTr="004C4193">
        <w:tc>
          <w:tcPr>
            <w:tcW w:w="9582" w:type="dxa"/>
          </w:tcPr>
          <w:p w:rsidR="0017725B" w:rsidRDefault="00E12038" w:rsidP="002B11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12038" w:rsidP="002B110D">
            <w:pPr>
              <w:rPr>
                <w:b/>
                <w:u w:val="single"/>
              </w:rPr>
            </w:pPr>
          </w:p>
          <w:p w:rsidR="00A842ED" w:rsidRPr="00A842ED" w:rsidRDefault="00E12038" w:rsidP="002B110D">
            <w:pPr>
              <w:jc w:val="both"/>
            </w:pPr>
            <w:r>
              <w:t xml:space="preserve">It is the committee's opinion that this </w:t>
            </w:r>
            <w:r>
              <w:t>resolution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12038" w:rsidP="002B110D">
            <w:pPr>
              <w:rPr>
                <w:b/>
                <w:u w:val="single"/>
              </w:rPr>
            </w:pPr>
          </w:p>
        </w:tc>
      </w:tr>
      <w:tr w:rsidR="00590081" w:rsidTr="004C4193">
        <w:tc>
          <w:tcPr>
            <w:tcW w:w="9582" w:type="dxa"/>
          </w:tcPr>
          <w:p w:rsidR="008423E4" w:rsidRPr="00A8133F" w:rsidRDefault="00E12038" w:rsidP="002B11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</w:t>
            </w:r>
            <w:r w:rsidRPr="009C1E9A">
              <w:rPr>
                <w:b/>
                <w:u w:val="single"/>
              </w:rPr>
              <w:t>RITY</w:t>
            </w:r>
            <w:r>
              <w:rPr>
                <w:b/>
              </w:rPr>
              <w:t xml:space="preserve"> </w:t>
            </w:r>
          </w:p>
          <w:p w:rsidR="008423E4" w:rsidRDefault="00E12038" w:rsidP="002B110D"/>
          <w:p w:rsidR="00A842ED" w:rsidRDefault="00E12038" w:rsidP="002B11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agency, or institution.</w:t>
            </w:r>
          </w:p>
          <w:p w:rsidR="008423E4" w:rsidRPr="00E21FDC" w:rsidRDefault="00E12038" w:rsidP="002B110D">
            <w:pPr>
              <w:rPr>
                <w:b/>
              </w:rPr>
            </w:pPr>
          </w:p>
        </w:tc>
      </w:tr>
      <w:tr w:rsidR="00590081" w:rsidTr="004C4193">
        <w:tc>
          <w:tcPr>
            <w:tcW w:w="9582" w:type="dxa"/>
          </w:tcPr>
          <w:p w:rsidR="008423E4" w:rsidRPr="00A8133F" w:rsidRDefault="00E12038" w:rsidP="002B11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12038" w:rsidP="002B110D"/>
          <w:p w:rsidR="008423E4" w:rsidRDefault="00E12038" w:rsidP="002B11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H.J.R. 31 proposes an amendment to the Texas Constitution to </w:t>
            </w:r>
            <w:r>
              <w:t xml:space="preserve">condition the effectiveness of </w:t>
            </w:r>
            <w:r>
              <w:t>a</w:t>
            </w:r>
            <w:r w:rsidRPr="00A842ED">
              <w:t xml:space="preserve"> law enacted by the legislature on or after January 1, 201</w:t>
            </w:r>
            <w:r>
              <w:t>8</w:t>
            </w:r>
            <w:r w:rsidRPr="00A842ED">
              <w:t>, that requires a municipality</w:t>
            </w:r>
            <w:r>
              <w:t>,</w:t>
            </w:r>
            <w:r w:rsidRPr="00A842ED">
              <w:t xml:space="preserve"> county</w:t>
            </w:r>
            <w:r>
              <w:t>, or school district</w:t>
            </w:r>
            <w:r w:rsidRPr="00A842ED">
              <w:t xml:space="preserve"> to establish, expand, or modify a duty or activity that requires the expenditure of revenue by the municip</w:t>
            </w:r>
            <w:r w:rsidRPr="00A842ED">
              <w:t>ality</w:t>
            </w:r>
            <w:r>
              <w:t>,</w:t>
            </w:r>
            <w:r w:rsidRPr="00A842ED">
              <w:t xml:space="preserve"> county</w:t>
            </w:r>
            <w:r>
              <w:t>, or district</w:t>
            </w:r>
            <w:r w:rsidRPr="00A842ED">
              <w:t xml:space="preserve"> </w:t>
            </w:r>
            <w:r>
              <w:t>on</w:t>
            </w:r>
            <w:r w:rsidRPr="00A842ED">
              <w:t xml:space="preserve"> the legislature appropriat</w:t>
            </w:r>
            <w:r>
              <w:t>ing</w:t>
            </w:r>
            <w:r w:rsidRPr="00A842ED">
              <w:t xml:space="preserve"> or otherwise provid</w:t>
            </w:r>
            <w:r>
              <w:t>ing</w:t>
            </w:r>
            <w:r w:rsidRPr="00A842ED">
              <w:t>, from a source other than the revenue of the municipality</w:t>
            </w:r>
            <w:r>
              <w:t>,</w:t>
            </w:r>
            <w:r w:rsidRPr="00A842ED">
              <w:t xml:space="preserve"> county</w:t>
            </w:r>
            <w:r>
              <w:t>, or district</w:t>
            </w:r>
            <w:r w:rsidRPr="00A842ED">
              <w:t>, for the payment or reimbursement of the costs incurred for the biennium by the municipality</w:t>
            </w:r>
            <w:r>
              <w:t>,</w:t>
            </w:r>
            <w:r w:rsidRPr="00A842ED">
              <w:t xml:space="preserve"> </w:t>
            </w:r>
            <w:r w:rsidRPr="00A842ED">
              <w:t>county</w:t>
            </w:r>
            <w:r>
              <w:t>, or district</w:t>
            </w:r>
            <w:r w:rsidRPr="00A842ED">
              <w:t xml:space="preserve"> in complying with the requirement.</w:t>
            </w:r>
          </w:p>
          <w:p w:rsidR="008423E4" w:rsidRPr="00835628" w:rsidRDefault="00E12038" w:rsidP="002B110D">
            <w:pPr>
              <w:rPr>
                <w:b/>
              </w:rPr>
            </w:pPr>
          </w:p>
        </w:tc>
      </w:tr>
      <w:tr w:rsidR="00590081" w:rsidTr="004C4193">
        <w:tc>
          <w:tcPr>
            <w:tcW w:w="9582" w:type="dxa"/>
          </w:tcPr>
          <w:p w:rsidR="008423E4" w:rsidRPr="00A8133F" w:rsidRDefault="00E12038" w:rsidP="002B110D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E12038" w:rsidP="002B110D"/>
          <w:p w:rsidR="008423E4" w:rsidRPr="003624F2" w:rsidRDefault="00E12038" w:rsidP="002B11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constitutional amendment proposed by this joint resolution will be submitted to the voters at an election to be held November </w:t>
            </w:r>
            <w:r>
              <w:t>7</w:t>
            </w:r>
            <w:r>
              <w:t>, 201</w:t>
            </w:r>
            <w:r>
              <w:t>7</w:t>
            </w:r>
            <w:r>
              <w:t>.</w:t>
            </w:r>
          </w:p>
          <w:p w:rsidR="008423E4" w:rsidRPr="00233FDB" w:rsidRDefault="00E12038" w:rsidP="002B110D">
            <w:pPr>
              <w:rPr>
                <w:b/>
              </w:rPr>
            </w:pPr>
          </w:p>
        </w:tc>
      </w:tr>
      <w:tr w:rsidR="00590081" w:rsidTr="004C4193">
        <w:tc>
          <w:tcPr>
            <w:tcW w:w="9582" w:type="dxa"/>
          </w:tcPr>
          <w:p w:rsidR="004C4193" w:rsidRDefault="00E12038" w:rsidP="002B110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1087E" w:rsidRDefault="00E12038" w:rsidP="002B110D">
            <w:pPr>
              <w:jc w:val="both"/>
            </w:pPr>
          </w:p>
          <w:p w:rsidR="0051087E" w:rsidRDefault="00E12038" w:rsidP="002B110D">
            <w:pPr>
              <w:jc w:val="both"/>
            </w:pPr>
            <w:r>
              <w:t>Whi</w:t>
            </w:r>
            <w:r>
              <w:t>le C.S.H.J.R. 31 may differ from the original in minor or nonsubstantive ways, the following comparison is organized and formatted in a manner that indicates the substantial differences between the introduced and committee substitute versions of the resolu</w:t>
            </w:r>
            <w:r>
              <w:t>tion.</w:t>
            </w:r>
          </w:p>
          <w:p w:rsidR="0051087E" w:rsidRPr="0051087E" w:rsidRDefault="00E12038" w:rsidP="002B110D">
            <w:pPr>
              <w:jc w:val="both"/>
            </w:pPr>
          </w:p>
        </w:tc>
      </w:tr>
      <w:tr w:rsidR="00590081" w:rsidTr="004C4193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590081" w:rsidTr="004C4193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4C4193" w:rsidRDefault="00E12038" w:rsidP="002B110D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4C4193" w:rsidRDefault="00E12038" w:rsidP="002B110D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90081" w:rsidTr="004C4193">
              <w:tc>
                <w:tcPr>
                  <w:tcW w:w="4673" w:type="dxa"/>
                  <w:tcMar>
                    <w:right w:w="360" w:type="dxa"/>
                  </w:tcMar>
                </w:tcPr>
                <w:p w:rsidR="004C4193" w:rsidRDefault="00E12038" w:rsidP="002B110D">
                  <w:pPr>
                    <w:jc w:val="both"/>
                  </w:pPr>
                  <w:r>
                    <w:t>SECTION 1.  Article III, Texas Constitution, is amended by adding Section 68 to read as follows:</w:t>
                  </w:r>
                </w:p>
                <w:p w:rsidR="004C4193" w:rsidRDefault="00E12038" w:rsidP="002B110D">
                  <w:pPr>
                    <w:jc w:val="both"/>
                  </w:pPr>
                  <w:r>
                    <w:rPr>
                      <w:u w:val="single"/>
                    </w:rPr>
                    <w:t xml:space="preserve">Sec. 68.  A law enacted by the legislature on or after January 1, </w:t>
                  </w:r>
                  <w:r w:rsidRPr="00144A31">
                    <w:rPr>
                      <w:highlight w:val="lightGray"/>
                      <w:u w:val="single"/>
                    </w:rPr>
                    <w:t>2019</w:t>
                  </w:r>
                  <w:r>
                    <w:rPr>
                      <w:u w:val="single"/>
                    </w:rPr>
                    <w:t xml:space="preserve">, that requires a </w:t>
                  </w:r>
                  <w:r>
                    <w:rPr>
                      <w:u w:val="single"/>
                    </w:rPr>
                    <w:lastRenderedPageBreak/>
                    <w:t xml:space="preserve">municipality or county </w:t>
                  </w:r>
                  <w:r>
                    <w:rPr>
                      <w:u w:val="single"/>
                    </w:rPr>
                    <w:t>to establish, expand, or modify a duty or activity that requires the expenditure of revenue by the municipality or county is not effective unless the legislature appropriates or otherwise provides, from a source other than the revenue of the municipality o</w:t>
                  </w:r>
                  <w:r>
                    <w:rPr>
                      <w:u w:val="single"/>
                    </w:rPr>
                    <w:t>r county, for the payment or reimbursement of the costs incurred for the biennium by the municipality or county in complying with the requirement.</w:t>
                  </w:r>
                </w:p>
                <w:p w:rsidR="004C4193" w:rsidRDefault="00E12038" w:rsidP="002B110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C4193" w:rsidRDefault="00E12038" w:rsidP="002B110D">
                  <w:pPr>
                    <w:jc w:val="both"/>
                  </w:pPr>
                  <w:r>
                    <w:lastRenderedPageBreak/>
                    <w:t>SECTION 1.  Article III, Texas Constitution, is amended by adding Section 68 to read as follows:</w:t>
                  </w:r>
                </w:p>
                <w:p w:rsidR="004C4193" w:rsidRDefault="00E12038" w:rsidP="002B110D">
                  <w:pPr>
                    <w:jc w:val="both"/>
                  </w:pPr>
                  <w:r>
                    <w:rPr>
                      <w:u w:val="single"/>
                    </w:rPr>
                    <w:t>Sec. 68.  A</w:t>
                  </w:r>
                  <w:r>
                    <w:rPr>
                      <w:u w:val="single"/>
                    </w:rPr>
                    <w:t xml:space="preserve"> law enacted by the legislature on or after January 1, </w:t>
                  </w:r>
                  <w:r w:rsidRPr="00144A31">
                    <w:rPr>
                      <w:highlight w:val="lightGray"/>
                      <w:u w:val="single"/>
                    </w:rPr>
                    <w:t>2018</w:t>
                  </w:r>
                  <w:r>
                    <w:rPr>
                      <w:u w:val="single"/>
                    </w:rPr>
                    <w:t xml:space="preserve">, that requires a </w:t>
                  </w:r>
                  <w:r>
                    <w:rPr>
                      <w:u w:val="single"/>
                    </w:rPr>
                    <w:lastRenderedPageBreak/>
                    <w:t xml:space="preserve">municipality, county, or </w:t>
                  </w:r>
                  <w:r w:rsidRPr="00144A31">
                    <w:rPr>
                      <w:highlight w:val="lightGray"/>
                      <w:u w:val="single"/>
                    </w:rPr>
                    <w:t>school district</w:t>
                  </w:r>
                  <w:r>
                    <w:rPr>
                      <w:u w:val="single"/>
                    </w:rPr>
                    <w:t xml:space="preserve"> to establish, expand, or modify a duty or activity that requires the expenditure of revenue by the municipality, county, or </w:t>
                  </w:r>
                  <w:r w:rsidRPr="00144A31">
                    <w:rPr>
                      <w:highlight w:val="lightGray"/>
                      <w:u w:val="single"/>
                    </w:rPr>
                    <w:t>school distric</w:t>
                  </w:r>
                  <w:r w:rsidRPr="00144A31">
                    <w:rPr>
                      <w:highlight w:val="lightGray"/>
                      <w:u w:val="single"/>
                    </w:rPr>
                    <w:t>t</w:t>
                  </w:r>
                  <w:r>
                    <w:rPr>
                      <w:u w:val="single"/>
                    </w:rPr>
                    <w:t xml:space="preserve"> is not effective unless the legislature appropriates or otherwise provides, from a source other than the revenue of the municipality, county, or </w:t>
                  </w:r>
                  <w:r w:rsidRPr="00144A31">
                    <w:rPr>
                      <w:highlight w:val="lightGray"/>
                      <w:u w:val="single"/>
                    </w:rPr>
                    <w:t>school district</w:t>
                  </w:r>
                  <w:r>
                    <w:rPr>
                      <w:u w:val="single"/>
                    </w:rPr>
                    <w:t>, for the payment or reimbursement of the costs incurred for the biennium by the municipality,</w:t>
                  </w:r>
                  <w:r>
                    <w:rPr>
                      <w:u w:val="single"/>
                    </w:rPr>
                    <w:t xml:space="preserve"> county, or </w:t>
                  </w:r>
                  <w:r w:rsidRPr="00144A31">
                    <w:rPr>
                      <w:highlight w:val="lightGray"/>
                      <w:u w:val="single"/>
                    </w:rPr>
                    <w:t>school district</w:t>
                  </w:r>
                  <w:r>
                    <w:rPr>
                      <w:u w:val="single"/>
                    </w:rPr>
                    <w:t xml:space="preserve"> in complying with the requirement.</w:t>
                  </w:r>
                </w:p>
              </w:tc>
            </w:tr>
            <w:tr w:rsidR="00590081" w:rsidTr="004C4193">
              <w:tc>
                <w:tcPr>
                  <w:tcW w:w="4673" w:type="dxa"/>
                  <w:tcMar>
                    <w:right w:w="360" w:type="dxa"/>
                  </w:tcMar>
                </w:tcPr>
                <w:p w:rsidR="004C4193" w:rsidRDefault="00E12038" w:rsidP="002B110D">
                  <w:pPr>
                    <w:jc w:val="both"/>
                  </w:pPr>
                  <w:r>
                    <w:lastRenderedPageBreak/>
                    <w:t xml:space="preserve">SECTION 2.  This proposed constitutional amendment shall be submitted to the voters at an election to be held </w:t>
                  </w:r>
                  <w:r w:rsidRPr="00144A31">
                    <w:rPr>
                      <w:highlight w:val="lightGray"/>
                    </w:rPr>
                    <w:t>November 6, 2018</w:t>
                  </w:r>
                  <w:r>
                    <w:t>.  The ballot shall be printed to permit voting for or against the</w:t>
                  </w:r>
                  <w:r>
                    <w:t xml:space="preserve"> proposition:  "The constitutional amendment to restrict the power of the legislature from mandating unfunded requirements on a municipality or county."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C4193" w:rsidRDefault="00E12038" w:rsidP="002B110D">
                  <w:pPr>
                    <w:jc w:val="both"/>
                  </w:pPr>
                  <w:r w:rsidRPr="002E5237">
                    <w:t>SECTION 2.  This proposed constitutional amendment shall be submitted to the voters at an election to b</w:t>
                  </w:r>
                  <w:r w:rsidRPr="002E5237">
                    <w:t xml:space="preserve">e held </w:t>
                  </w:r>
                  <w:r w:rsidRPr="00144A31">
                    <w:rPr>
                      <w:highlight w:val="lightGray"/>
                    </w:rPr>
                    <w:t>November 7, 2017</w:t>
                  </w:r>
                  <w:r w:rsidRPr="002E5237">
                    <w:t xml:space="preserve">.  The ballot shall be printed to permit voting for or against the proposition:  "The constitutional amendment to restrict the power of the legislature from mandating unfunded </w:t>
                  </w:r>
                  <w:r w:rsidRPr="00144A31">
                    <w:rPr>
                      <w:highlight w:val="lightGray"/>
                    </w:rPr>
                    <w:t>costs and</w:t>
                  </w:r>
                  <w:r w:rsidRPr="002E5237">
                    <w:t xml:space="preserve"> requirements on a municipality, county, or </w:t>
                  </w:r>
                  <w:r w:rsidRPr="00144A31">
                    <w:rPr>
                      <w:highlight w:val="lightGray"/>
                    </w:rPr>
                    <w:t>scho</w:t>
                  </w:r>
                  <w:r w:rsidRPr="00144A31">
                    <w:rPr>
                      <w:highlight w:val="lightGray"/>
                    </w:rPr>
                    <w:t>ol district</w:t>
                  </w:r>
                  <w:r w:rsidRPr="002E5237">
                    <w:t>."</w:t>
                  </w:r>
                </w:p>
              </w:tc>
            </w:tr>
          </w:tbl>
          <w:p w:rsidR="004C4193" w:rsidRDefault="00E12038" w:rsidP="002B110D"/>
          <w:p w:rsidR="004C4193" w:rsidRDefault="00E12038" w:rsidP="002B110D">
            <w:pPr>
              <w:rPr>
                <w:b/>
                <w:u w:val="single"/>
              </w:rPr>
            </w:pPr>
          </w:p>
        </w:tc>
      </w:tr>
    </w:tbl>
    <w:p w:rsidR="008423E4" w:rsidRPr="00BE0E75" w:rsidRDefault="00E1203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1203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2038">
      <w:r>
        <w:separator/>
      </w:r>
    </w:p>
  </w:endnote>
  <w:endnote w:type="continuationSeparator" w:id="0">
    <w:p w:rsidR="00000000" w:rsidRDefault="00E1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57" w:rsidRDefault="00E12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90081" w:rsidTr="009C1E9A">
      <w:trPr>
        <w:cantSplit/>
      </w:trPr>
      <w:tc>
        <w:tcPr>
          <w:tcW w:w="0" w:type="pct"/>
        </w:tcPr>
        <w:p w:rsidR="00137D90" w:rsidRDefault="00E120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120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120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0081" w:rsidTr="009C1E9A">
      <w:trPr>
        <w:cantSplit/>
      </w:trPr>
      <w:tc>
        <w:tcPr>
          <w:tcW w:w="0" w:type="pct"/>
        </w:tcPr>
        <w:p w:rsidR="00EC379B" w:rsidRDefault="00E120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120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2638</w:t>
          </w:r>
        </w:p>
      </w:tc>
      <w:tc>
        <w:tcPr>
          <w:tcW w:w="2453" w:type="pct"/>
        </w:tcPr>
        <w:p w:rsidR="00EC379B" w:rsidRDefault="00E120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17.220.96</w:t>
          </w:r>
          <w:r>
            <w:fldChar w:fldCharType="end"/>
          </w:r>
        </w:p>
      </w:tc>
    </w:tr>
    <w:tr w:rsidR="00590081" w:rsidTr="009C1E9A">
      <w:trPr>
        <w:cantSplit/>
      </w:trPr>
      <w:tc>
        <w:tcPr>
          <w:tcW w:w="0" w:type="pct"/>
        </w:tcPr>
        <w:p w:rsidR="00EC379B" w:rsidRDefault="00E120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120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85S1 2242</w:t>
          </w:r>
        </w:p>
      </w:tc>
      <w:tc>
        <w:tcPr>
          <w:tcW w:w="2453" w:type="pct"/>
        </w:tcPr>
        <w:p w:rsidR="00EC379B" w:rsidRDefault="00E12038" w:rsidP="006D504F">
          <w:pPr>
            <w:pStyle w:val="Footer"/>
            <w:rPr>
              <w:rStyle w:val="PageNumber"/>
            </w:rPr>
          </w:pPr>
        </w:p>
        <w:p w:rsidR="00EC379B" w:rsidRDefault="00E120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008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120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1203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1203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57" w:rsidRDefault="00E12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2038">
      <w:r>
        <w:separator/>
      </w:r>
    </w:p>
  </w:footnote>
  <w:footnote w:type="continuationSeparator" w:id="0">
    <w:p w:rsidR="00000000" w:rsidRDefault="00E1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57" w:rsidRDefault="00E120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57" w:rsidRDefault="00E120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57" w:rsidRDefault="00E12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81"/>
    <w:rsid w:val="00590081"/>
    <w:rsid w:val="00E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F70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7088"/>
  </w:style>
  <w:style w:type="paragraph" w:styleId="CommentSubject">
    <w:name w:val="annotation subject"/>
    <w:basedOn w:val="CommentText"/>
    <w:next w:val="CommentText"/>
    <w:link w:val="CommentSubjectChar"/>
    <w:rsid w:val="00CF7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7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F70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7088"/>
  </w:style>
  <w:style w:type="paragraph" w:styleId="CommentSubject">
    <w:name w:val="annotation subject"/>
    <w:basedOn w:val="CommentText"/>
    <w:next w:val="CommentText"/>
    <w:link w:val="CommentSubjectChar"/>
    <w:rsid w:val="00CF7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7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3432</Characters>
  <Application>Microsoft Office Word</Application>
  <DocSecurity>4</DocSecurity>
  <Lines>108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HJR00031 (Committee Report (Unamended))</vt:lpstr>
    </vt:vector>
  </TitlesOfParts>
  <Company>State of Texas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2638</dc:subject>
  <dc:creator>State of Texas</dc:creator>
  <dc:description>HJR 31 by Shine-(H)State Affairs (Substitute Document Number: 85S1 2242)</dc:description>
  <cp:lastModifiedBy>Damian Duarte</cp:lastModifiedBy>
  <cp:revision>2</cp:revision>
  <cp:lastPrinted>2003-11-26T17:21:00Z</cp:lastPrinted>
  <dcterms:created xsi:type="dcterms:W3CDTF">2017-08-08T22:00:00Z</dcterms:created>
  <dcterms:modified xsi:type="dcterms:W3CDTF">2017-08-08T22:00:00Z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17.220.96</vt:lpwstr>
  </property>
</Properties>
</file>